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5035"/>
        <w:gridCol w:w="4457"/>
      </w:tblGrid>
      <w:tr w:rsidR="00057258" w:rsidRPr="005627FD" w14:paraId="2EF21224" w14:textId="77777777" w:rsidTr="007E25DF">
        <w:tc>
          <w:tcPr>
            <w:tcW w:w="5035" w:type="dxa"/>
          </w:tcPr>
          <w:p w14:paraId="6E70A135" w14:textId="10C28DB5" w:rsidR="00057258" w:rsidRPr="007E60DD" w:rsidRDefault="00057258" w:rsidP="00057258">
            <w:pPr>
              <w:jc w:val="center"/>
            </w:pPr>
            <w:r w:rsidRPr="007E60DD">
              <w:rPr>
                <w:b/>
                <w:bCs/>
              </w:rPr>
              <w:t>INCARICO DI RICERCA AI SENSI DELL’ART. 22-TER DELLA LEGGE 240/2010</w:t>
            </w:r>
          </w:p>
          <w:p w14:paraId="0B501508" w14:textId="77777777" w:rsidR="00057258" w:rsidRDefault="00057258" w:rsidP="001F6FAB">
            <w:pPr>
              <w:jc w:val="center"/>
              <w:rPr>
                <w:b/>
                <w:bCs/>
              </w:rPr>
            </w:pPr>
          </w:p>
        </w:tc>
        <w:tc>
          <w:tcPr>
            <w:tcW w:w="4457" w:type="dxa"/>
          </w:tcPr>
          <w:p w14:paraId="1A439D31" w14:textId="7780F1A0" w:rsidR="00057258" w:rsidRPr="008E38B5" w:rsidRDefault="00B13D64" w:rsidP="001F6FAB">
            <w:pPr>
              <w:jc w:val="center"/>
              <w:rPr>
                <w:b/>
                <w:bCs/>
                <w:i/>
                <w:iCs/>
                <w:lang w:val="en-US"/>
              </w:rPr>
            </w:pPr>
            <w:r w:rsidRPr="008E38B5">
              <w:rPr>
                <w:b/>
                <w:bCs/>
                <w:i/>
                <w:iCs/>
                <w:lang w:val="en-US"/>
              </w:rPr>
              <w:t xml:space="preserve">RESEARCH APPOINTMENT PURSUANT TO ART. 22-TER OF LAW </w:t>
            </w:r>
            <w:r w:rsidR="008C3BA1">
              <w:rPr>
                <w:b/>
                <w:bCs/>
                <w:i/>
                <w:iCs/>
                <w:lang w:val="en-US"/>
              </w:rPr>
              <w:t>N</w:t>
            </w:r>
            <w:r w:rsidRPr="008E38B5">
              <w:rPr>
                <w:b/>
                <w:bCs/>
                <w:i/>
                <w:iCs/>
                <w:lang w:val="en-US"/>
              </w:rPr>
              <w:t>. 240/2010</w:t>
            </w:r>
          </w:p>
        </w:tc>
      </w:tr>
      <w:tr w:rsidR="00B13D64" w:rsidRPr="005627FD" w14:paraId="73C8AE8E" w14:textId="77777777" w:rsidTr="007E25DF">
        <w:tc>
          <w:tcPr>
            <w:tcW w:w="5035" w:type="dxa"/>
          </w:tcPr>
          <w:p w14:paraId="78E6F465" w14:textId="51A97709" w:rsidR="00182B77" w:rsidRPr="006A276A" w:rsidRDefault="00B13D64" w:rsidP="002069EB">
            <w:pPr>
              <w:spacing w:before="120"/>
              <w:jc w:val="center"/>
              <w:rPr>
                <w:b/>
                <w:bCs/>
              </w:rPr>
            </w:pPr>
            <w:r w:rsidRPr="007E60DD">
              <w:rPr>
                <w:b/>
                <w:bCs/>
              </w:rPr>
              <w:t>TRA</w:t>
            </w:r>
          </w:p>
          <w:p w14:paraId="54A0DE74" w14:textId="72838D5C" w:rsidR="00B13D64" w:rsidRPr="007E60DD" w:rsidRDefault="00B13D64" w:rsidP="00B13D64">
            <w:pPr>
              <w:jc w:val="both"/>
              <w:rPr>
                <w:i/>
                <w:iCs/>
              </w:rPr>
            </w:pPr>
            <w:r w:rsidRPr="007E60DD">
              <w:t xml:space="preserve">Il Consiglio Nazionale delle Ricerche (CNR), con sede legale in Roma, Piazzale Aldo Moro 7, codice fiscale 02118311006, rappresentato dal Direttore dell’Istituto </w:t>
            </w:r>
            <w:r w:rsidR="004732F6" w:rsidRPr="007E60DD">
              <w:t xml:space="preserve">________________ </w:t>
            </w:r>
            <w:r w:rsidRPr="007E60DD">
              <w:t xml:space="preserve">(di seguito, l'"Ente"), Dr. ________________, con sede in ________________ </w:t>
            </w:r>
            <w:r w:rsidRPr="007E60DD">
              <w:rPr>
                <w:i/>
                <w:iCs/>
              </w:rPr>
              <w:t>(indirizzo completo)</w:t>
            </w:r>
          </w:p>
          <w:p w14:paraId="3A82F324" w14:textId="77777777" w:rsidR="00B13D64" w:rsidRPr="00036DC3" w:rsidRDefault="00B13D64" w:rsidP="00B13D64">
            <w:pPr>
              <w:jc w:val="center"/>
              <w:rPr>
                <w:b/>
                <w:bCs/>
              </w:rPr>
            </w:pPr>
            <w:r w:rsidRPr="00036DC3">
              <w:rPr>
                <w:b/>
                <w:bCs/>
              </w:rPr>
              <w:t>e</w:t>
            </w:r>
          </w:p>
          <w:p w14:paraId="4CB66E3D" w14:textId="77777777" w:rsidR="00B13D64" w:rsidRPr="007E60DD" w:rsidRDefault="00B13D64" w:rsidP="00B13D64">
            <w:pPr>
              <w:jc w:val="both"/>
            </w:pPr>
            <w:r w:rsidRPr="007E60DD">
              <w:t>la/il dott.ssa/dott. ____________________________, nata/o a _______________________ il ____________, residente in __________________________, cittadinanza ____________________, (</w:t>
            </w:r>
            <w:r w:rsidRPr="002673CE">
              <w:t xml:space="preserve">di seguito, la/il </w:t>
            </w:r>
            <w:r w:rsidRPr="002673CE">
              <w:rPr>
                <w:iCs/>
              </w:rPr>
              <w:t>Doctoral Candidate</w:t>
            </w:r>
            <w:r w:rsidRPr="007E60DD">
              <w:rPr>
                <w:iCs/>
              </w:rPr>
              <w:t xml:space="preserve"> (DC)”</w:t>
            </w:r>
            <w:r w:rsidRPr="007E60DD">
              <w:t>),</w:t>
            </w:r>
          </w:p>
          <w:p w14:paraId="3F0C6095" w14:textId="77777777" w:rsidR="00B13D64" w:rsidRPr="002673CE" w:rsidRDefault="00B13D64" w:rsidP="00057258">
            <w:pPr>
              <w:jc w:val="center"/>
              <w:rPr>
                <w:b/>
                <w:bCs/>
              </w:rPr>
            </w:pPr>
          </w:p>
        </w:tc>
        <w:tc>
          <w:tcPr>
            <w:tcW w:w="4457" w:type="dxa"/>
          </w:tcPr>
          <w:p w14:paraId="4D9CF5FC" w14:textId="44F66F3F" w:rsidR="00182B77" w:rsidRPr="006A276A" w:rsidRDefault="00BC31ED" w:rsidP="002069EB">
            <w:pPr>
              <w:spacing w:before="120"/>
              <w:jc w:val="center"/>
              <w:rPr>
                <w:rStyle w:val="Enfasigrassetto"/>
                <w:i/>
                <w:iCs/>
                <w:lang w:val="en-US"/>
              </w:rPr>
            </w:pPr>
            <w:r w:rsidRPr="00000DB4">
              <w:rPr>
                <w:rStyle w:val="Enfasigrassetto"/>
                <w:i/>
                <w:iCs/>
                <w:lang w:val="en-US"/>
              </w:rPr>
              <w:t>BETWEE</w:t>
            </w:r>
            <w:r w:rsidR="00000DB4" w:rsidRPr="006A276A">
              <w:rPr>
                <w:b/>
                <w:bCs/>
                <w:i/>
                <w:iCs/>
                <w:lang w:val="en-US"/>
              </w:rPr>
              <w:t>N</w:t>
            </w:r>
          </w:p>
          <w:p w14:paraId="32F4E73D" w14:textId="2A26B9B7" w:rsidR="00BC31ED" w:rsidRPr="006A276A" w:rsidRDefault="00BC31ED" w:rsidP="0080666C">
            <w:pPr>
              <w:jc w:val="both"/>
              <w:rPr>
                <w:i/>
                <w:iCs/>
                <w:lang w:val="en-US"/>
              </w:rPr>
            </w:pPr>
            <w:r w:rsidRPr="008E38B5">
              <w:rPr>
                <w:i/>
                <w:iCs/>
                <w:lang w:val="en-US"/>
              </w:rPr>
              <w:t xml:space="preserve">The National Research Council of Italy (CNR), with registered office in Rome, Piazzale Aldo Moro 7, tax code 02118311006, represented by the Director of the Institute </w:t>
            </w:r>
            <w:r w:rsidR="004732F6" w:rsidRPr="00D4000E">
              <w:rPr>
                <w:lang w:val="en-US"/>
              </w:rPr>
              <w:t>________________</w:t>
            </w:r>
            <w:r w:rsidRPr="008E38B5">
              <w:rPr>
                <w:i/>
                <w:iCs/>
                <w:lang w:val="en-US"/>
              </w:rPr>
              <w:t xml:space="preserve"> (hereinafter referred to as</w:t>
            </w:r>
            <w:r w:rsidRPr="006A276A">
              <w:rPr>
                <w:i/>
                <w:iCs/>
                <w:lang w:val="en-US"/>
              </w:rPr>
              <w:t xml:space="preserve"> </w:t>
            </w:r>
            <w:r w:rsidRPr="006F1D8A">
              <w:rPr>
                <w:i/>
                <w:iCs/>
                <w:lang w:val="en-US"/>
              </w:rPr>
              <w:t>"CNR"),</w:t>
            </w:r>
            <w:r w:rsidRPr="008E38B5">
              <w:rPr>
                <w:i/>
                <w:iCs/>
                <w:lang w:val="en-US"/>
              </w:rPr>
              <w:t xml:space="preserve"> Dr. ________________, with office in ________________ (full address of the Institute)</w:t>
            </w:r>
          </w:p>
          <w:p w14:paraId="012BE8F0" w14:textId="313BD629" w:rsidR="00BC31ED" w:rsidRPr="008E38B5" w:rsidRDefault="00000DB4" w:rsidP="006A276A">
            <w:pPr>
              <w:jc w:val="center"/>
              <w:rPr>
                <w:rStyle w:val="Enfasigrassetto"/>
                <w:i/>
                <w:iCs/>
                <w:lang w:val="en-US"/>
              </w:rPr>
            </w:pPr>
            <w:r>
              <w:rPr>
                <w:rStyle w:val="Enfasigrassetto"/>
                <w:i/>
                <w:iCs/>
                <w:lang w:val="en-US"/>
              </w:rPr>
              <w:t>a</w:t>
            </w:r>
            <w:r w:rsidR="00BC31ED" w:rsidRPr="008E38B5">
              <w:rPr>
                <w:rStyle w:val="Enfasigrassetto"/>
                <w:i/>
                <w:iCs/>
                <w:lang w:val="en-US"/>
              </w:rPr>
              <w:t>nd</w:t>
            </w:r>
          </w:p>
          <w:p w14:paraId="58E21190" w14:textId="37A2884A" w:rsidR="00B13D64" w:rsidRPr="002069EB" w:rsidRDefault="00BC31ED" w:rsidP="002069EB">
            <w:pPr>
              <w:spacing w:after="120"/>
              <w:jc w:val="both"/>
              <w:rPr>
                <w:i/>
                <w:iCs/>
                <w:lang w:val="en-US"/>
              </w:rPr>
            </w:pPr>
            <w:r w:rsidRPr="008E38B5">
              <w:rPr>
                <w:i/>
                <w:iCs/>
                <w:lang w:val="en-US"/>
              </w:rPr>
              <w:t>Dr. ____________________________, born in _______________________ on ____________, residing in __________________________, nationality ____________________, (hereinafter referred to as the "Doctoral Candidate (DC)”)</w:t>
            </w:r>
          </w:p>
        </w:tc>
      </w:tr>
      <w:tr w:rsidR="00BC31ED" w:rsidRPr="005627FD" w14:paraId="235DCCF1" w14:textId="77777777" w:rsidTr="007E25DF">
        <w:tc>
          <w:tcPr>
            <w:tcW w:w="5035" w:type="dxa"/>
          </w:tcPr>
          <w:p w14:paraId="232E074D" w14:textId="41B262AF" w:rsidR="004C25DE" w:rsidRPr="00C575A1" w:rsidRDefault="004C25DE" w:rsidP="00FB355B">
            <w:pPr>
              <w:spacing w:before="120" w:after="120"/>
              <w:rPr>
                <w:b/>
                <w:bCs/>
              </w:rPr>
            </w:pPr>
            <w:r w:rsidRPr="007E60DD">
              <w:rPr>
                <w:b/>
                <w:bCs/>
              </w:rPr>
              <w:t>PREMESSO CHE</w:t>
            </w:r>
          </w:p>
          <w:p w14:paraId="618A7B74" w14:textId="2C1A6F2E" w:rsidR="004C25DE" w:rsidRPr="00FF176D" w:rsidRDefault="004C25DE" w:rsidP="00421BFC">
            <w:pPr>
              <w:pStyle w:val="Paragrafoelenco"/>
              <w:numPr>
                <w:ilvl w:val="0"/>
                <w:numId w:val="10"/>
              </w:numPr>
              <w:spacing w:after="120"/>
              <w:ind w:left="306" w:hanging="306"/>
              <w:contextualSpacing w:val="0"/>
              <w:jc w:val="both"/>
            </w:pPr>
            <w:r w:rsidRPr="007E60DD">
              <w:t xml:space="preserve">il Consiglio Nazionale delle Ricerche (CNR), nell’interesse delle attività di ricerca dell’Istituto </w:t>
            </w:r>
            <w:r w:rsidR="00D4000E" w:rsidRPr="007E60DD">
              <w:t>________________</w:t>
            </w:r>
            <w:r w:rsidRPr="007E60DD">
              <w:t xml:space="preserve">, ha sottoscritto con la Commissione Europea il contratto Grant Agreement n. </w:t>
            </w:r>
            <w:r w:rsidR="00D4000E">
              <w:t xml:space="preserve">________ </w:t>
            </w:r>
            <w:r w:rsidRPr="007E60DD">
              <w:t>titolo “</w:t>
            </w:r>
            <w:r w:rsidR="00D4000E" w:rsidRPr="007E60DD">
              <w:t>________________</w:t>
            </w:r>
            <w:r w:rsidRPr="007E60DD">
              <w:rPr>
                <w:bCs/>
                <w:color w:val="141414"/>
              </w:rPr>
              <w:t>”, acronimo “</w:t>
            </w:r>
            <w:r w:rsidR="00D4000E" w:rsidRPr="007E60DD">
              <w:t>________________</w:t>
            </w:r>
            <w:r w:rsidRPr="007E60DD">
              <w:rPr>
                <w:bCs/>
                <w:color w:val="141414"/>
              </w:rPr>
              <w:t>”</w:t>
            </w:r>
            <w:r w:rsidR="00D4000E">
              <w:rPr>
                <w:bCs/>
                <w:color w:val="141414"/>
              </w:rPr>
              <w:t>,</w:t>
            </w:r>
            <w:r w:rsidRPr="007E60DD">
              <w:rPr>
                <w:bCs/>
                <w:i/>
                <w:color w:val="141414"/>
              </w:rPr>
              <w:t xml:space="preserve"> </w:t>
            </w:r>
            <w:r w:rsidRPr="007E60DD">
              <w:rPr>
                <w:bCs/>
                <w:color w:val="141414"/>
              </w:rPr>
              <w:t xml:space="preserve">(data inizio </w:t>
            </w:r>
            <w:r w:rsidR="00D4000E">
              <w:rPr>
                <w:bCs/>
                <w:color w:val="141414"/>
              </w:rPr>
              <w:t>__/__/__</w:t>
            </w:r>
            <w:r w:rsidRPr="007E60DD">
              <w:rPr>
                <w:bCs/>
                <w:color w:val="141414"/>
              </w:rPr>
              <w:t xml:space="preserve"> e data fine </w:t>
            </w:r>
            <w:r w:rsidR="00D4000E">
              <w:rPr>
                <w:bCs/>
                <w:color w:val="141414"/>
              </w:rPr>
              <w:t>__/__/__</w:t>
            </w:r>
            <w:r w:rsidRPr="007E60DD">
              <w:rPr>
                <w:bCs/>
                <w:color w:val="141414"/>
              </w:rPr>
              <w:t>)</w:t>
            </w:r>
            <w:r w:rsidRPr="007E60DD">
              <w:rPr>
                <w:b/>
                <w:bCs/>
                <w:i/>
                <w:color w:val="141414"/>
              </w:rPr>
              <w:t xml:space="preserve">, </w:t>
            </w:r>
            <w:r w:rsidRPr="007E60DD">
              <w:t xml:space="preserve">di seguito indicato come </w:t>
            </w:r>
            <w:r w:rsidR="00F94166">
              <w:t>“</w:t>
            </w:r>
            <w:r w:rsidR="00BC54BE">
              <w:t>Grant Agreement”</w:t>
            </w:r>
            <w:r w:rsidRPr="007E60DD">
              <w:t>;</w:t>
            </w:r>
          </w:p>
          <w:p w14:paraId="0BC0F69B" w14:textId="29C24CE3" w:rsidR="004C25DE" w:rsidRPr="00FF176D" w:rsidRDefault="004C25DE" w:rsidP="00421BFC">
            <w:pPr>
              <w:pStyle w:val="Paragrafoelenco"/>
              <w:numPr>
                <w:ilvl w:val="0"/>
                <w:numId w:val="10"/>
              </w:numPr>
              <w:spacing w:after="120"/>
              <w:ind w:left="306" w:hanging="306"/>
              <w:contextualSpacing w:val="0"/>
              <w:jc w:val="both"/>
            </w:pPr>
            <w:r w:rsidRPr="00FF176D">
              <w:t>il presente incarico è stipulato per consentire l’adempimento delle obbligazioni del CNR-</w:t>
            </w:r>
            <w:r w:rsidR="00D4000E">
              <w:t>____</w:t>
            </w:r>
            <w:r w:rsidRPr="00FF176D">
              <w:t>.</w:t>
            </w:r>
            <w:r w:rsidR="009961BA">
              <w:t xml:space="preserve"> </w:t>
            </w:r>
            <w:r w:rsidRPr="00FF176D">
              <w:t>nell’ambito del Grant Agreement n.</w:t>
            </w:r>
            <w:r w:rsidR="002254BC">
              <w:t xml:space="preserve"> _____</w:t>
            </w:r>
            <w:r w:rsidRPr="009961BA">
              <w:t>;</w:t>
            </w:r>
          </w:p>
          <w:p w14:paraId="6FDD6DB1" w14:textId="7462FE63" w:rsidR="00C02DBF" w:rsidRDefault="004C25DE" w:rsidP="00421BFC">
            <w:pPr>
              <w:pStyle w:val="Paragrafoelenco"/>
              <w:numPr>
                <w:ilvl w:val="0"/>
                <w:numId w:val="10"/>
              </w:numPr>
              <w:spacing w:after="120"/>
              <w:ind w:left="306" w:hanging="306"/>
              <w:contextualSpacing w:val="0"/>
              <w:jc w:val="both"/>
            </w:pPr>
            <w:r w:rsidRPr="00FF176D">
              <w:t xml:space="preserve">la partecipazione del CNR-Istituto di </w:t>
            </w:r>
            <w:r w:rsidR="006B34B3" w:rsidRPr="007E60DD">
              <w:t>________________</w:t>
            </w:r>
            <w:r>
              <w:t xml:space="preserve"> </w:t>
            </w:r>
            <w:r w:rsidRPr="00FF176D">
              <w:t>prevede il conferimento di un incarico come Doctoral Candidate (DC)</w:t>
            </w:r>
            <w:r>
              <w:t xml:space="preserve">, </w:t>
            </w:r>
            <w:r w:rsidRPr="00FF176D">
              <w:t>finanziato dall’Unione Europea nell’ambito dell’azione HORIZON-TMA-MSCA Doctoral Networks del Programma Quadro di Ricerca e Innovazione dell’Unione Europea Horizon Europe 2021–2027, e più precisamente tramite il bando "HORIZON-MSCA-2023-</w:t>
            </w:r>
            <w:r w:rsidRPr="007E60DD">
              <w:t xml:space="preserve">DN-01", </w:t>
            </w:r>
            <w:r w:rsidRPr="002673CE">
              <w:t xml:space="preserve">da </w:t>
            </w:r>
            <w:r w:rsidRPr="003B6ABE">
              <w:t xml:space="preserve">svolgersi </w:t>
            </w:r>
            <w:r w:rsidRPr="003B6ABE">
              <w:rPr>
                <w:rFonts w:cs="Times New Roman (Corpo CS)"/>
              </w:rPr>
              <w:t xml:space="preserve">presso la sede dell’Istituto </w:t>
            </w:r>
            <w:r w:rsidR="006B34B3" w:rsidRPr="007E60DD">
              <w:t>________________</w:t>
            </w:r>
            <w:r w:rsidRPr="003B6ABE">
              <w:rPr>
                <w:rFonts w:cs="Times New Roman (Corpo CS)"/>
              </w:rPr>
              <w:t xml:space="preserve"> </w:t>
            </w:r>
            <w:r w:rsidR="006B34B3">
              <w:rPr>
                <w:rFonts w:cs="Times New Roman (Corpo CS)"/>
              </w:rPr>
              <w:t xml:space="preserve">(indirizzo) </w:t>
            </w:r>
            <w:r w:rsidR="006B34B3" w:rsidRPr="007E60DD">
              <w:t>__________</w:t>
            </w:r>
            <w:r w:rsidR="005C4A13">
              <w:t>_______________</w:t>
            </w:r>
            <w:r w:rsidR="006B34B3" w:rsidRPr="007E60DD">
              <w:t>______</w:t>
            </w:r>
            <w:r w:rsidRPr="003B6ABE">
              <w:rPr>
                <w:rFonts w:cs="Times New Roman (Corpo CS)"/>
              </w:rPr>
              <w:t>,</w:t>
            </w:r>
            <w:r w:rsidRPr="005D3AAB">
              <w:rPr>
                <w:rFonts w:cs="Times New Roman (Corpo CS)"/>
              </w:rPr>
              <w:t xml:space="preserve"> </w:t>
            </w:r>
            <w:r w:rsidRPr="00FF176D">
              <w:t>sotto la supervisione della/del dott.ssa/dott.</w:t>
            </w:r>
            <w:r w:rsidR="00FD7DD9">
              <w:t xml:space="preserve"> </w:t>
            </w:r>
            <w:r w:rsidR="006B34B3" w:rsidRPr="007E60DD">
              <w:t>________________</w:t>
            </w:r>
            <w:r w:rsidRPr="00FF176D">
              <w:t xml:space="preserve"> (</w:t>
            </w:r>
            <w:r w:rsidRPr="000F7F57">
              <w:t xml:space="preserve">di seguito </w:t>
            </w:r>
            <w:r w:rsidRPr="00FF176D">
              <w:t>tutor)</w:t>
            </w:r>
            <w:r>
              <w:t xml:space="preserve"> al fine di realizzare il progetto individuale di ricerca dal titolo </w:t>
            </w:r>
            <w:r w:rsidR="006B34B3">
              <w:t>“</w:t>
            </w:r>
            <w:r w:rsidR="006B34B3" w:rsidRPr="007E60DD">
              <w:t>________________</w:t>
            </w:r>
            <w:r w:rsidR="006B34B3">
              <w:t>”.</w:t>
            </w:r>
          </w:p>
          <w:p w14:paraId="3C361430" w14:textId="5736649E" w:rsidR="004976F3" w:rsidRPr="00A84567" w:rsidRDefault="004C25DE" w:rsidP="00421BFC">
            <w:pPr>
              <w:numPr>
                <w:ilvl w:val="0"/>
                <w:numId w:val="10"/>
              </w:numPr>
              <w:spacing w:afterLines="120" w:after="288"/>
              <w:ind w:left="307" w:hanging="307"/>
              <w:jc w:val="both"/>
            </w:pPr>
            <w:r w:rsidRPr="00A84567">
              <w:t xml:space="preserve">il presente incarico è conferito ai sensi dell’art. 22-ter della Legge 30 dicembre 2010, n. 240, </w:t>
            </w:r>
            <w:r w:rsidRPr="00A84567">
              <w:lastRenderedPageBreak/>
              <w:t>come modificata dal D.L. n. 45/2025, convertito con modificazioni dalla Legge n. 79/2025</w:t>
            </w:r>
            <w:r>
              <w:t>;</w:t>
            </w:r>
          </w:p>
          <w:p w14:paraId="19EB6E32" w14:textId="2964F3EC" w:rsidR="004976F3" w:rsidRPr="007E60DD" w:rsidRDefault="004C25DE" w:rsidP="007A41AF">
            <w:pPr>
              <w:numPr>
                <w:ilvl w:val="0"/>
                <w:numId w:val="10"/>
              </w:numPr>
              <w:spacing w:after="120"/>
              <w:ind w:left="306" w:hanging="306"/>
              <w:jc w:val="both"/>
            </w:pPr>
            <w:r w:rsidRPr="007E60DD">
              <w:t xml:space="preserve">la selezione pubblica per il conferimento del presente incarico al Doctoral Candidate è stata regolarmente effettuata da una Commissione </w:t>
            </w:r>
            <w:r w:rsidR="00E24B72" w:rsidRPr="007E60DD">
              <w:t>internazionale</w:t>
            </w:r>
            <w:r w:rsidR="00E24B72" w:rsidRPr="00C159C9">
              <w:t xml:space="preserve"> </w:t>
            </w:r>
            <w:r w:rsidR="00FF2604">
              <w:t xml:space="preserve">composta </w:t>
            </w:r>
            <w:r w:rsidR="00E24B72" w:rsidRPr="00C159C9">
              <w:t>come</w:t>
            </w:r>
            <w:r w:rsidR="00C159C9" w:rsidRPr="00C159C9">
              <w:t xml:space="preserve"> descritto nel Grant Agreement n. ….</w:t>
            </w:r>
            <w:r w:rsidRPr="007E60DD">
              <w:t xml:space="preserve"> e da eventuali esperti designati sulla base di criteri di trasparenza e parità di trattamento, in coerenza con i principi dello </w:t>
            </w:r>
            <w:r w:rsidRPr="007E60DD">
              <w:rPr>
                <w:i/>
                <w:iCs/>
              </w:rPr>
              <w:t>European Code of Conduct for the Recruitment of Researchers</w:t>
            </w:r>
            <w:r w:rsidRPr="007E60DD">
              <w:rPr>
                <w:bCs/>
                <w:color w:val="141414"/>
              </w:rPr>
              <w:t>;</w:t>
            </w:r>
          </w:p>
          <w:p w14:paraId="461E93ED" w14:textId="7BDE4313" w:rsidR="004976F3" w:rsidRPr="0041446D" w:rsidRDefault="004C25DE" w:rsidP="007A41AF">
            <w:pPr>
              <w:numPr>
                <w:ilvl w:val="0"/>
                <w:numId w:val="10"/>
              </w:numPr>
              <w:spacing w:after="120"/>
              <w:ind w:left="306" w:hanging="306"/>
              <w:jc w:val="both"/>
            </w:pPr>
            <w:r w:rsidRPr="0041446D">
              <w:rPr>
                <w:bCs/>
                <w:color w:val="141414"/>
              </w:rPr>
              <w:t xml:space="preserve">la selezione </w:t>
            </w:r>
            <w:r w:rsidRPr="0041446D">
              <w:t xml:space="preserve">è stata condotta seguendo le modalità descritte nell’Annex I del Grant Agreement n. </w:t>
            </w:r>
            <w:r w:rsidR="007318EA" w:rsidRPr="0041446D">
              <w:t>______</w:t>
            </w:r>
            <w:r w:rsidRPr="0041446D">
              <w:t>, e secondo le modalità e i criteri previsti dall’Avviso di selezione n.</w:t>
            </w:r>
            <w:r w:rsidRPr="0041446D">
              <w:rPr>
                <w:rFonts w:ascii="Arial" w:hAnsi="Arial" w:cs="Arial"/>
              </w:rPr>
              <w:t> </w:t>
            </w:r>
            <w:r w:rsidR="007318EA" w:rsidRPr="0041446D">
              <w:t>_______</w:t>
            </w:r>
            <w:r w:rsidRPr="0041446D">
              <w:t xml:space="preserve"> del </w:t>
            </w:r>
            <w:r w:rsidR="002504D8" w:rsidRPr="0041446D">
              <w:t xml:space="preserve">__/__/__ </w:t>
            </w:r>
            <w:r w:rsidRPr="0041446D">
              <w:t>, pubblicato in data</w:t>
            </w:r>
            <w:r w:rsidR="008201DA" w:rsidRPr="0041446D">
              <w:t xml:space="preserve"> __/__/__</w:t>
            </w:r>
            <w:r w:rsidRPr="0041446D">
              <w:t xml:space="preserve"> sul sito EURAXESS Job Portal della Commissione Europea con codice identificativo n. </w:t>
            </w:r>
            <w:r w:rsidR="008201DA" w:rsidRPr="0041446D">
              <w:t>________________</w:t>
            </w:r>
            <w:r w:rsidR="0041446D" w:rsidRPr="0041446D">
              <w:t>;</w:t>
            </w:r>
            <w:r w:rsidRPr="0041446D">
              <w:t xml:space="preserve"> PhD position at CNR</w:t>
            </w:r>
            <w:r w:rsidR="009C4346" w:rsidRPr="0041446D">
              <w:t>-_____</w:t>
            </w:r>
            <w:r w:rsidR="0041446D" w:rsidRPr="0041446D">
              <w:t>;</w:t>
            </w:r>
            <w:r w:rsidRPr="0041446D">
              <w:t xml:space="preserve"> DC n</w:t>
            </w:r>
            <w:r w:rsidR="009C4346" w:rsidRPr="0041446D">
              <w:t>. _______</w:t>
            </w:r>
            <w:r w:rsidRPr="0041446D">
              <w:t>;</w:t>
            </w:r>
          </w:p>
          <w:p w14:paraId="10BB0864" w14:textId="4BC5E9AF" w:rsidR="004C25DE" w:rsidRPr="00C575A1" w:rsidRDefault="004C25DE" w:rsidP="007A41AF">
            <w:pPr>
              <w:pStyle w:val="Paragrafoelenco"/>
              <w:numPr>
                <w:ilvl w:val="0"/>
                <w:numId w:val="10"/>
              </w:numPr>
              <w:autoSpaceDE w:val="0"/>
              <w:autoSpaceDN w:val="0"/>
              <w:adjustRightInd w:val="0"/>
              <w:spacing w:after="120"/>
              <w:ind w:left="306" w:hanging="306"/>
              <w:contextualSpacing w:val="0"/>
              <w:jc w:val="both"/>
              <w:rPr>
                <w:color w:val="000000" w:themeColor="text1"/>
              </w:rPr>
            </w:pPr>
            <w:r w:rsidRPr="00554DB1">
              <w:rPr>
                <w:color w:val="000000" w:themeColor="text1"/>
              </w:rPr>
              <w:t>il CNR-</w:t>
            </w:r>
            <w:r w:rsidR="00CC1D40">
              <w:rPr>
                <w:color w:val="000000" w:themeColor="text1"/>
              </w:rPr>
              <w:t>__________</w:t>
            </w:r>
            <w:r w:rsidRPr="00554DB1">
              <w:rPr>
                <w:color w:val="000000" w:themeColor="text1"/>
              </w:rPr>
              <w:t xml:space="preserve">, preso atto della documentazione presentata relativa all’espletamento di tutte le procedure selettive e dell’accertamento, in entrata, dei fondi stanziati dall’Unione Europea deve formalizzare con la/il dott.ssa/dott. </w:t>
            </w:r>
            <w:r w:rsidR="00CC1D40">
              <w:rPr>
                <w:color w:val="000000" w:themeColor="text1"/>
              </w:rPr>
              <w:t>_____________</w:t>
            </w:r>
            <w:r w:rsidRPr="00554DB1">
              <w:rPr>
                <w:color w:val="000000" w:themeColor="text1"/>
              </w:rPr>
              <w:t xml:space="preserve"> l’affidamento del presente incarico di ricerca per lo svolgimento delle attività previste dal Grant Agreement n</w:t>
            </w:r>
            <w:r w:rsidR="00C575A1" w:rsidRPr="00EF7537">
              <w:rPr>
                <w:color w:val="000000" w:themeColor="text1"/>
              </w:rPr>
              <w:t xml:space="preserve">. </w:t>
            </w:r>
            <w:r w:rsidR="00CC1D40">
              <w:rPr>
                <w:color w:val="000000" w:themeColor="text1"/>
              </w:rPr>
              <w:t>__________</w:t>
            </w:r>
            <w:r w:rsidRPr="00EF7537">
              <w:rPr>
                <w:color w:val="000000" w:themeColor="text1"/>
              </w:rPr>
              <w:t>;</w:t>
            </w:r>
          </w:p>
          <w:p w14:paraId="723D8D3C" w14:textId="77777777" w:rsidR="004C25DE" w:rsidRPr="00FD43E3" w:rsidRDefault="004C25DE" w:rsidP="007A41AF">
            <w:pPr>
              <w:numPr>
                <w:ilvl w:val="0"/>
                <w:numId w:val="10"/>
              </w:numPr>
              <w:spacing w:after="120"/>
              <w:ind w:left="306" w:hanging="306"/>
              <w:jc w:val="both"/>
            </w:pPr>
            <w:r w:rsidRPr="008B54BF">
              <w:rPr>
                <w:color w:val="000000" w:themeColor="text1"/>
              </w:rPr>
              <w:t>l'incarico</w:t>
            </w:r>
            <w:r w:rsidRPr="000B7B3A">
              <w:rPr>
                <w:color w:val="EE0000"/>
              </w:rPr>
              <w:t xml:space="preserve"> </w:t>
            </w:r>
            <w:r w:rsidRPr="000B7B3A">
              <w:t xml:space="preserve">è conforme alle condizioni previste dal Grant Agreement della Commissione Europea, e rispetta integralmente le disposizioni contenute nel </w:t>
            </w:r>
            <w:hyperlink r:id="rId6" w:history="1">
              <w:r w:rsidRPr="000B7B3A">
                <w:rPr>
                  <w:rStyle w:val="Collegamentoipertestuale"/>
                </w:rPr>
                <w:t>Work Programme MSCA 2023–2024</w:t>
              </w:r>
              <w:r w:rsidRPr="00702B2A">
                <w:rPr>
                  <w:rStyle w:val="Collegamentoipertestuale"/>
                </w:rPr>
                <w:t xml:space="preserve"> approvato il 6 Dicembre 2022</w:t>
              </w:r>
            </w:hyperlink>
            <w:r>
              <w:t xml:space="preserve"> </w:t>
            </w:r>
            <w:r w:rsidRPr="006936A5">
              <w:rPr>
                <w:i/>
                <w:iCs/>
              </w:rPr>
              <w:t>(Commission decision C(2022)7550)</w:t>
            </w:r>
          </w:p>
          <w:p w14:paraId="15F03EDD" w14:textId="77777777" w:rsidR="00BC31ED" w:rsidRPr="007E60DD" w:rsidRDefault="00BC31ED" w:rsidP="00421BFC">
            <w:pPr>
              <w:spacing w:afterLines="120" w:after="288"/>
              <w:jc w:val="center"/>
              <w:rPr>
                <w:b/>
                <w:bCs/>
              </w:rPr>
            </w:pPr>
          </w:p>
        </w:tc>
        <w:tc>
          <w:tcPr>
            <w:tcW w:w="4457" w:type="dxa"/>
          </w:tcPr>
          <w:p w14:paraId="7E76033B" w14:textId="36C1541A" w:rsidR="00C41CA9" w:rsidRPr="008E38B5" w:rsidRDefault="009C2B0B" w:rsidP="000D3ED7">
            <w:pPr>
              <w:spacing w:before="120" w:after="120"/>
              <w:rPr>
                <w:b/>
                <w:bCs/>
                <w:i/>
                <w:iCs/>
                <w:lang w:val="en-US"/>
              </w:rPr>
            </w:pPr>
            <w:r w:rsidRPr="008E38B5">
              <w:rPr>
                <w:b/>
                <w:bCs/>
                <w:i/>
                <w:iCs/>
                <w:lang w:val="en-US"/>
              </w:rPr>
              <w:lastRenderedPageBreak/>
              <w:t>WHEREAS</w:t>
            </w:r>
          </w:p>
          <w:p w14:paraId="00089E53" w14:textId="1DE52B8B" w:rsidR="009C2B0B" w:rsidRPr="00C575A1" w:rsidRDefault="009C2B0B" w:rsidP="000D3ED7">
            <w:pPr>
              <w:pStyle w:val="Paragrafoelenco"/>
              <w:numPr>
                <w:ilvl w:val="0"/>
                <w:numId w:val="10"/>
              </w:numPr>
              <w:spacing w:after="120"/>
              <w:ind w:left="380" w:hanging="380"/>
              <w:contextualSpacing w:val="0"/>
              <w:jc w:val="both"/>
              <w:rPr>
                <w:i/>
                <w:iCs/>
                <w:lang w:val="en-US"/>
              </w:rPr>
            </w:pPr>
            <w:r w:rsidRPr="008E38B5">
              <w:rPr>
                <w:i/>
                <w:iCs/>
                <w:lang w:val="en-US"/>
              </w:rPr>
              <w:t xml:space="preserve">the National Research Council </w:t>
            </w:r>
            <w:r w:rsidR="00C41CA9" w:rsidRPr="008E38B5">
              <w:rPr>
                <w:i/>
                <w:iCs/>
                <w:lang w:val="en-US"/>
              </w:rPr>
              <w:t xml:space="preserve">of Italy </w:t>
            </w:r>
            <w:r w:rsidRPr="008E38B5">
              <w:rPr>
                <w:i/>
                <w:iCs/>
                <w:lang w:val="en-US"/>
              </w:rPr>
              <w:t xml:space="preserve">(CNR), in the interest of the research activities of the Institute </w:t>
            </w:r>
            <w:r w:rsidR="00D4000E" w:rsidRPr="00D4000E">
              <w:rPr>
                <w:lang w:val="en-US"/>
              </w:rPr>
              <w:t>________________</w:t>
            </w:r>
            <w:r w:rsidRPr="008E38B5">
              <w:rPr>
                <w:i/>
                <w:iCs/>
                <w:lang w:val="en-US"/>
              </w:rPr>
              <w:t xml:space="preserve">, has entered into Grant Agreement </w:t>
            </w:r>
            <w:r w:rsidR="00036DC3" w:rsidRPr="00036DC3">
              <w:rPr>
                <w:i/>
                <w:iCs/>
                <w:lang w:val="en-US"/>
              </w:rPr>
              <w:t xml:space="preserve">n. </w:t>
            </w:r>
            <w:r w:rsidR="00D4000E">
              <w:rPr>
                <w:i/>
                <w:iCs/>
                <w:lang w:val="en-US"/>
              </w:rPr>
              <w:t xml:space="preserve">_______ </w:t>
            </w:r>
            <w:r w:rsidRPr="008E38B5">
              <w:rPr>
                <w:i/>
                <w:iCs/>
                <w:lang w:val="en-US"/>
              </w:rPr>
              <w:t>with the European Commission, entitled “</w:t>
            </w:r>
            <w:r w:rsidR="00D4000E" w:rsidRPr="00D4000E">
              <w:rPr>
                <w:lang w:val="en-US"/>
              </w:rPr>
              <w:t>________________</w:t>
            </w:r>
            <w:r w:rsidRPr="008E38B5">
              <w:rPr>
                <w:i/>
                <w:iCs/>
                <w:lang w:val="en-US"/>
              </w:rPr>
              <w:t xml:space="preserve">”, acronym </w:t>
            </w:r>
            <w:r w:rsidR="00D4000E">
              <w:rPr>
                <w:i/>
                <w:iCs/>
                <w:lang w:val="en-US"/>
              </w:rPr>
              <w:t>“</w:t>
            </w:r>
            <w:r w:rsidR="00D4000E" w:rsidRPr="00D4000E">
              <w:rPr>
                <w:lang w:val="en-US"/>
              </w:rPr>
              <w:t>________________</w:t>
            </w:r>
            <w:r w:rsidRPr="008E38B5">
              <w:rPr>
                <w:i/>
                <w:iCs/>
                <w:lang w:val="en-US"/>
              </w:rPr>
              <w:t xml:space="preserve">” (start date </w:t>
            </w:r>
            <w:r w:rsidR="00D4000E">
              <w:rPr>
                <w:i/>
                <w:iCs/>
                <w:lang w:val="en-US"/>
              </w:rPr>
              <w:t>__/__/__</w:t>
            </w:r>
            <w:r w:rsidRPr="008E38B5">
              <w:rPr>
                <w:i/>
                <w:iCs/>
                <w:lang w:val="en-US"/>
              </w:rPr>
              <w:t xml:space="preserve"> and end date</w:t>
            </w:r>
            <w:r w:rsidR="00D4000E">
              <w:rPr>
                <w:i/>
                <w:iCs/>
                <w:lang w:val="en-US"/>
              </w:rPr>
              <w:t xml:space="preserve"> __/__/__</w:t>
            </w:r>
            <w:r w:rsidRPr="008E38B5">
              <w:rPr>
                <w:i/>
                <w:iCs/>
                <w:lang w:val="en-US"/>
              </w:rPr>
              <w:t>), hereinafter referred to as the "Grant Agreement";</w:t>
            </w:r>
          </w:p>
          <w:p w14:paraId="7BCCD1A4" w14:textId="501FCA4E" w:rsidR="009C2B0B" w:rsidRPr="00C575A1" w:rsidRDefault="00C41CA9" w:rsidP="000D3ED7">
            <w:pPr>
              <w:pStyle w:val="Paragrafoelenco"/>
              <w:numPr>
                <w:ilvl w:val="0"/>
                <w:numId w:val="10"/>
              </w:numPr>
              <w:spacing w:after="120"/>
              <w:ind w:left="380" w:hanging="380"/>
              <w:contextualSpacing w:val="0"/>
              <w:jc w:val="both"/>
              <w:rPr>
                <w:i/>
                <w:iCs/>
                <w:lang w:val="en-US"/>
              </w:rPr>
            </w:pPr>
            <w:r w:rsidRPr="008E38B5">
              <w:rPr>
                <w:i/>
                <w:iCs/>
                <w:lang w:val="en-US"/>
              </w:rPr>
              <w:t>t</w:t>
            </w:r>
            <w:r w:rsidR="009C2B0B" w:rsidRPr="008E38B5">
              <w:rPr>
                <w:i/>
                <w:iCs/>
                <w:lang w:val="en-US"/>
              </w:rPr>
              <w:t>his appointment is made in order to fulfil the obligations of CNR</w:t>
            </w:r>
            <w:r w:rsidR="00D4000E">
              <w:rPr>
                <w:i/>
                <w:iCs/>
                <w:lang w:val="en-US"/>
              </w:rPr>
              <w:t xml:space="preserve">-____ </w:t>
            </w:r>
            <w:r w:rsidR="009C2B0B" w:rsidRPr="008E38B5">
              <w:rPr>
                <w:i/>
                <w:iCs/>
                <w:lang w:val="en-US"/>
              </w:rPr>
              <w:t xml:space="preserve">under Grant Agreement </w:t>
            </w:r>
            <w:r w:rsidR="002254BC">
              <w:rPr>
                <w:i/>
                <w:iCs/>
                <w:lang w:val="en-US"/>
              </w:rPr>
              <w:t xml:space="preserve">n. </w:t>
            </w:r>
            <w:r w:rsidR="006B34B3">
              <w:rPr>
                <w:i/>
                <w:iCs/>
                <w:lang w:val="en-US"/>
              </w:rPr>
              <w:t>_____</w:t>
            </w:r>
            <w:r w:rsidR="006B34B3" w:rsidRPr="008E38B5">
              <w:rPr>
                <w:i/>
                <w:iCs/>
                <w:lang w:val="en-US"/>
              </w:rPr>
              <w:t>.</w:t>
            </w:r>
          </w:p>
          <w:p w14:paraId="65614329" w14:textId="20E07842" w:rsidR="009C2B0B" w:rsidRPr="008E38B5" w:rsidRDefault="00C41CA9" w:rsidP="000D3ED7">
            <w:pPr>
              <w:pStyle w:val="Paragrafoelenco"/>
              <w:numPr>
                <w:ilvl w:val="0"/>
                <w:numId w:val="10"/>
              </w:numPr>
              <w:spacing w:after="120"/>
              <w:ind w:left="380" w:hanging="380"/>
              <w:contextualSpacing w:val="0"/>
              <w:jc w:val="both"/>
              <w:rPr>
                <w:i/>
                <w:iCs/>
                <w:lang w:val="en-US"/>
              </w:rPr>
            </w:pPr>
            <w:r w:rsidRPr="008E38B5">
              <w:rPr>
                <w:i/>
                <w:iCs/>
                <w:lang w:val="en-US"/>
              </w:rPr>
              <w:t>t</w:t>
            </w:r>
            <w:r w:rsidR="009C2B0B" w:rsidRPr="008E38B5">
              <w:rPr>
                <w:i/>
                <w:iCs/>
                <w:lang w:val="en-US"/>
              </w:rPr>
              <w:t xml:space="preserve">he participation of the CNR–Institute </w:t>
            </w:r>
            <w:r w:rsidR="006B34B3" w:rsidRPr="006B34B3">
              <w:rPr>
                <w:lang w:val="en-US"/>
              </w:rPr>
              <w:t>________________</w:t>
            </w:r>
            <w:r w:rsidR="009C2B0B" w:rsidRPr="008E38B5">
              <w:rPr>
                <w:i/>
                <w:iCs/>
                <w:lang w:val="en-US"/>
              </w:rPr>
              <w:t xml:space="preserve"> foresees the appointment of a position as Doctoral Candidate (DC), funded by the European Union within the framework of the HORIZON-TMA-MSCA Doctoral Networks action of the EU Research and Innovation Framework Programme Horizon Europe 2021–2027</w:t>
            </w:r>
            <w:r w:rsidR="009C2B0B" w:rsidRPr="006F1D8A">
              <w:rPr>
                <w:i/>
                <w:iCs/>
                <w:lang w:val="en-US"/>
              </w:rPr>
              <w:t xml:space="preserve">, </w:t>
            </w:r>
            <w:r w:rsidR="009C2B0B" w:rsidRPr="000F7F57">
              <w:rPr>
                <w:i/>
                <w:iCs/>
                <w:lang w:val="en-US"/>
              </w:rPr>
              <w:t>and more specifically under the call "HORIZON-MSCA-2023-DN-01",</w:t>
            </w:r>
            <w:r w:rsidR="009C2B0B" w:rsidRPr="008E38B5">
              <w:rPr>
                <w:i/>
                <w:iCs/>
                <w:lang w:val="en-US"/>
              </w:rPr>
              <w:t xml:space="preserve"> to be carried out at the premises of the Institute </w:t>
            </w:r>
            <w:r w:rsidR="006B34B3" w:rsidRPr="006B34B3">
              <w:rPr>
                <w:lang w:val="en-US"/>
              </w:rPr>
              <w:t>________________</w:t>
            </w:r>
            <w:r w:rsidR="009C2B0B" w:rsidRPr="008E38B5">
              <w:rPr>
                <w:i/>
                <w:iCs/>
                <w:lang w:val="en-US"/>
              </w:rPr>
              <w:t xml:space="preserve">, (full address) </w:t>
            </w:r>
            <w:r w:rsidR="006B34B3" w:rsidRPr="006B34B3">
              <w:rPr>
                <w:lang w:val="en-US"/>
              </w:rPr>
              <w:t>__________</w:t>
            </w:r>
            <w:r w:rsidR="005C4A13">
              <w:rPr>
                <w:lang w:val="en-US"/>
              </w:rPr>
              <w:t>__________________</w:t>
            </w:r>
            <w:r w:rsidR="006B34B3" w:rsidRPr="006B34B3">
              <w:rPr>
                <w:lang w:val="en-US"/>
              </w:rPr>
              <w:t>______</w:t>
            </w:r>
            <w:r w:rsidR="009C2B0B" w:rsidRPr="008E38B5">
              <w:rPr>
                <w:i/>
                <w:iCs/>
                <w:lang w:val="en-US"/>
              </w:rPr>
              <w:t xml:space="preserve">, under the supervision of Dr. </w:t>
            </w:r>
            <w:r w:rsidR="006B34B3" w:rsidRPr="006B34B3">
              <w:rPr>
                <w:lang w:val="en-US"/>
              </w:rPr>
              <w:t>________________</w:t>
            </w:r>
            <w:r w:rsidR="009C2B0B" w:rsidRPr="008E38B5">
              <w:rPr>
                <w:i/>
                <w:iCs/>
                <w:lang w:val="en-US"/>
              </w:rPr>
              <w:t xml:space="preserve"> (hereinafter “the tutor”), for the purpose of carrying out the </w:t>
            </w:r>
            <w:r w:rsidR="009C2B0B" w:rsidRPr="008E38B5">
              <w:rPr>
                <w:i/>
                <w:iCs/>
                <w:lang w:val="en-US"/>
              </w:rPr>
              <w:lastRenderedPageBreak/>
              <w:t xml:space="preserve">individual research project (IRP) entitled </w:t>
            </w:r>
            <w:r w:rsidR="009C2B0B" w:rsidRPr="008E38B5">
              <w:rPr>
                <w:rStyle w:val="Enfasicorsivo"/>
                <w:i w:val="0"/>
                <w:iCs w:val="0"/>
                <w:lang w:val="en-US"/>
              </w:rPr>
              <w:t>“</w:t>
            </w:r>
            <w:r w:rsidR="006B34B3" w:rsidRPr="006B34B3">
              <w:rPr>
                <w:lang w:val="en-US"/>
              </w:rPr>
              <w:t>________________</w:t>
            </w:r>
            <w:r w:rsidR="009C2B0B" w:rsidRPr="008E38B5">
              <w:rPr>
                <w:rStyle w:val="Enfasicorsivo"/>
                <w:i w:val="0"/>
                <w:iCs w:val="0"/>
                <w:lang w:val="en-US"/>
              </w:rPr>
              <w:t>”</w:t>
            </w:r>
            <w:r w:rsidR="009C2B0B" w:rsidRPr="008E38B5">
              <w:rPr>
                <w:i/>
                <w:iCs/>
                <w:lang w:val="en-US"/>
              </w:rPr>
              <w:t>;</w:t>
            </w:r>
          </w:p>
          <w:p w14:paraId="287DD4A0" w14:textId="34D65FD8" w:rsidR="009C2B0B" w:rsidRPr="00EF7537" w:rsidRDefault="00C02DBF" w:rsidP="000D3ED7">
            <w:pPr>
              <w:numPr>
                <w:ilvl w:val="0"/>
                <w:numId w:val="10"/>
              </w:numPr>
              <w:spacing w:after="120"/>
              <w:ind w:left="380" w:hanging="380"/>
              <w:jc w:val="both"/>
              <w:rPr>
                <w:i/>
                <w:iCs/>
                <w:lang w:val="en-US"/>
              </w:rPr>
            </w:pPr>
            <w:r w:rsidRPr="008E38B5">
              <w:rPr>
                <w:i/>
                <w:iCs/>
                <w:lang w:val="en-US"/>
              </w:rPr>
              <w:t>t</w:t>
            </w:r>
            <w:r w:rsidR="009C2B0B" w:rsidRPr="008E38B5">
              <w:rPr>
                <w:i/>
                <w:iCs/>
                <w:lang w:val="en-US"/>
              </w:rPr>
              <w:t>his appointment is conferred pursuant to Art. 22-ter of Law n. 240 of 30 December 2010, as amended by Legislative Decree n. 45/2025, converted with amendments by Law n. 79/2025;</w:t>
            </w:r>
          </w:p>
          <w:p w14:paraId="47B8D87E" w14:textId="4F9C40B1" w:rsidR="009C2B0B" w:rsidRPr="00EF7537" w:rsidRDefault="009C2B0B" w:rsidP="000D3ED7">
            <w:pPr>
              <w:numPr>
                <w:ilvl w:val="0"/>
                <w:numId w:val="10"/>
              </w:numPr>
              <w:spacing w:after="120"/>
              <w:ind w:left="380" w:hanging="380"/>
              <w:jc w:val="both"/>
              <w:rPr>
                <w:i/>
                <w:iCs/>
                <w:lang w:val="en-US"/>
              </w:rPr>
            </w:pPr>
            <w:r w:rsidRPr="008E38B5">
              <w:rPr>
                <w:i/>
                <w:iCs/>
                <w:lang w:val="en-US"/>
              </w:rPr>
              <w:t xml:space="preserve">the public selection procedure for awarding the appointment to the Doctoral Candidate was duly carried out by an international Selection Committee </w:t>
            </w:r>
            <w:r w:rsidR="00FF2604">
              <w:rPr>
                <w:i/>
                <w:iCs/>
                <w:lang w:val="en-US"/>
              </w:rPr>
              <w:t xml:space="preserve">composed </w:t>
            </w:r>
            <w:r w:rsidR="000F7F57">
              <w:rPr>
                <w:i/>
                <w:iCs/>
                <w:lang w:val="en-US"/>
              </w:rPr>
              <w:t xml:space="preserve">as </w:t>
            </w:r>
            <w:r w:rsidR="00FF2604">
              <w:rPr>
                <w:i/>
                <w:iCs/>
                <w:lang w:val="en-US"/>
              </w:rPr>
              <w:t xml:space="preserve">indicated </w:t>
            </w:r>
            <w:r w:rsidR="000F7F57">
              <w:rPr>
                <w:i/>
                <w:iCs/>
                <w:lang w:val="en-US"/>
              </w:rPr>
              <w:t>in the</w:t>
            </w:r>
            <w:r w:rsidRPr="000F7F57">
              <w:rPr>
                <w:i/>
                <w:iCs/>
                <w:lang w:val="en-US"/>
              </w:rPr>
              <w:t xml:space="preserve"> Grant Agreement no….</w:t>
            </w:r>
            <w:r w:rsidRPr="008E38B5">
              <w:rPr>
                <w:i/>
                <w:iCs/>
                <w:lang w:val="en-US"/>
              </w:rPr>
              <w:t xml:space="preserve"> and, where applicable, </w:t>
            </w:r>
            <w:r w:rsidR="00E077B9">
              <w:rPr>
                <w:i/>
                <w:iCs/>
                <w:lang w:val="en-US"/>
              </w:rPr>
              <w:t>b</w:t>
            </w:r>
            <w:r w:rsidR="00E077B9" w:rsidRPr="006A276A">
              <w:rPr>
                <w:lang w:val="en-US"/>
              </w:rPr>
              <w:t xml:space="preserve">y </w:t>
            </w:r>
            <w:r w:rsidRPr="008E38B5">
              <w:rPr>
                <w:i/>
                <w:iCs/>
                <w:lang w:val="en-US"/>
              </w:rPr>
              <w:t xml:space="preserve">experts appointed on the basis of criteria of transparency and equal treatment, in line with the principles of the </w:t>
            </w:r>
            <w:r w:rsidRPr="008E38B5">
              <w:rPr>
                <w:rStyle w:val="Enfasicorsivo"/>
                <w:i w:val="0"/>
                <w:iCs w:val="0"/>
                <w:lang w:val="en-US"/>
              </w:rPr>
              <w:t>European Code of Conduct for the Recruitment of Researchers</w:t>
            </w:r>
            <w:r w:rsidRPr="008E38B5">
              <w:rPr>
                <w:i/>
                <w:iCs/>
                <w:lang w:val="en-US"/>
              </w:rPr>
              <w:t>;</w:t>
            </w:r>
          </w:p>
          <w:p w14:paraId="1B887E1D" w14:textId="284CE474" w:rsidR="004976F3" w:rsidRPr="00421BFC" w:rsidRDefault="004976F3" w:rsidP="000D3ED7">
            <w:pPr>
              <w:numPr>
                <w:ilvl w:val="0"/>
                <w:numId w:val="10"/>
              </w:numPr>
              <w:spacing w:after="120"/>
              <w:ind w:left="380" w:hanging="380"/>
              <w:jc w:val="both"/>
              <w:rPr>
                <w:i/>
                <w:iCs/>
                <w:lang w:val="en-US"/>
              </w:rPr>
            </w:pPr>
            <w:r w:rsidRPr="008E38B5">
              <w:rPr>
                <w:i/>
                <w:iCs/>
                <w:lang w:val="en-US"/>
              </w:rPr>
              <w:t>t</w:t>
            </w:r>
            <w:r w:rsidR="009C2B0B" w:rsidRPr="008E38B5">
              <w:rPr>
                <w:i/>
                <w:iCs/>
                <w:lang w:val="en-US"/>
              </w:rPr>
              <w:t xml:space="preserve">he selection was conducted according to the procedures described in Annex I of Grant Agreement n. </w:t>
            </w:r>
            <w:r w:rsidR="007318EA">
              <w:rPr>
                <w:i/>
                <w:iCs/>
                <w:lang w:val="en-US"/>
              </w:rPr>
              <w:t>________</w:t>
            </w:r>
            <w:r w:rsidR="009C2B0B" w:rsidRPr="008E38B5">
              <w:rPr>
                <w:i/>
                <w:iCs/>
                <w:lang w:val="en-US"/>
              </w:rPr>
              <w:t xml:space="preserve">, and in accordance with the methods and criteria set forth in the Call for Proposals </w:t>
            </w:r>
            <w:r w:rsidR="009C2B0B" w:rsidRPr="0041446D">
              <w:rPr>
                <w:i/>
                <w:iCs/>
                <w:lang w:val="en-US"/>
              </w:rPr>
              <w:t xml:space="preserve">n. </w:t>
            </w:r>
            <w:r w:rsidR="007318EA" w:rsidRPr="0041446D">
              <w:rPr>
                <w:i/>
                <w:iCs/>
                <w:lang w:val="en-US"/>
              </w:rPr>
              <w:t xml:space="preserve">_______ </w:t>
            </w:r>
            <w:r w:rsidR="009C2B0B" w:rsidRPr="0041446D">
              <w:rPr>
                <w:i/>
                <w:iCs/>
                <w:lang w:val="en-US"/>
              </w:rPr>
              <w:t xml:space="preserve">of </w:t>
            </w:r>
            <w:r w:rsidR="007318EA" w:rsidRPr="0041446D">
              <w:rPr>
                <w:i/>
                <w:iCs/>
                <w:lang w:val="en-US"/>
              </w:rPr>
              <w:t>__</w:t>
            </w:r>
            <w:r w:rsidR="002504D8" w:rsidRPr="0041446D">
              <w:rPr>
                <w:i/>
                <w:iCs/>
                <w:lang w:val="en-US"/>
              </w:rPr>
              <w:t>/</w:t>
            </w:r>
            <w:r w:rsidR="007318EA" w:rsidRPr="0041446D">
              <w:rPr>
                <w:i/>
                <w:iCs/>
                <w:lang w:val="en-US"/>
              </w:rPr>
              <w:t>__</w:t>
            </w:r>
            <w:r w:rsidR="002504D8" w:rsidRPr="0041446D">
              <w:rPr>
                <w:i/>
                <w:iCs/>
                <w:lang w:val="en-US"/>
              </w:rPr>
              <w:t>/</w:t>
            </w:r>
            <w:r w:rsidR="007318EA" w:rsidRPr="0041446D">
              <w:rPr>
                <w:i/>
                <w:iCs/>
                <w:lang w:val="en-US"/>
              </w:rPr>
              <w:t>__</w:t>
            </w:r>
            <w:r w:rsidR="009C2B0B" w:rsidRPr="0041446D">
              <w:rPr>
                <w:i/>
                <w:iCs/>
                <w:lang w:val="en-US"/>
              </w:rPr>
              <w:t xml:space="preserve">, published on </w:t>
            </w:r>
            <w:r w:rsidR="002B1749" w:rsidRPr="0041446D">
              <w:rPr>
                <w:i/>
                <w:iCs/>
                <w:lang w:val="en-US"/>
              </w:rPr>
              <w:t>__/__/__</w:t>
            </w:r>
            <w:r w:rsidR="009C2B0B" w:rsidRPr="0041446D">
              <w:rPr>
                <w:i/>
                <w:iCs/>
                <w:lang w:val="en-US"/>
              </w:rPr>
              <w:t xml:space="preserve"> on the EURAXESS Job Portal of the European Commission with identification code n. </w:t>
            </w:r>
            <w:r w:rsidR="002B1749" w:rsidRPr="0041446D">
              <w:rPr>
                <w:i/>
                <w:iCs/>
                <w:lang w:val="en-US"/>
              </w:rPr>
              <w:t>_______________</w:t>
            </w:r>
            <w:r w:rsidR="0041446D" w:rsidRPr="0041446D">
              <w:rPr>
                <w:i/>
                <w:iCs/>
                <w:lang w:val="en-US"/>
              </w:rPr>
              <w:t>;</w:t>
            </w:r>
            <w:r w:rsidR="009C2B0B" w:rsidRPr="0041446D">
              <w:rPr>
                <w:i/>
                <w:iCs/>
                <w:lang w:val="en-US"/>
              </w:rPr>
              <w:t xml:space="preserve"> PhD position at CNR </w:t>
            </w:r>
            <w:r w:rsidR="002B1749" w:rsidRPr="0041446D">
              <w:rPr>
                <w:i/>
                <w:iCs/>
                <w:lang w:val="en-US"/>
              </w:rPr>
              <w:t>____</w:t>
            </w:r>
            <w:r w:rsidR="0041446D" w:rsidRPr="0041446D">
              <w:rPr>
                <w:i/>
                <w:iCs/>
                <w:lang w:val="en-US"/>
              </w:rPr>
              <w:t>;</w:t>
            </w:r>
            <w:r w:rsidR="009C2B0B" w:rsidRPr="0041446D">
              <w:rPr>
                <w:i/>
                <w:iCs/>
                <w:lang w:val="en-US"/>
              </w:rPr>
              <w:t xml:space="preserve"> DC n</w:t>
            </w:r>
            <w:r w:rsidR="002B1749" w:rsidRPr="0041446D">
              <w:rPr>
                <w:i/>
                <w:iCs/>
                <w:lang w:val="en-US"/>
              </w:rPr>
              <w:t xml:space="preserve">. </w:t>
            </w:r>
            <w:r w:rsidR="002B1749" w:rsidRPr="0041446D">
              <w:rPr>
                <w:lang w:val="en-US"/>
              </w:rPr>
              <w:t>____</w:t>
            </w:r>
            <w:r w:rsidR="007318EA" w:rsidRPr="0041446D">
              <w:rPr>
                <w:lang w:val="en-US"/>
              </w:rPr>
              <w:t>_</w:t>
            </w:r>
            <w:r w:rsidR="009C2B0B" w:rsidRPr="0041446D">
              <w:rPr>
                <w:i/>
                <w:iCs/>
                <w:lang w:val="en-US"/>
              </w:rPr>
              <w:t>;</w:t>
            </w:r>
          </w:p>
          <w:p w14:paraId="7BB443AC" w14:textId="37291F13" w:rsidR="009C2B0B" w:rsidRPr="00421BFC" w:rsidRDefault="009C2B0B" w:rsidP="000D3ED7">
            <w:pPr>
              <w:pStyle w:val="Paragrafoelenco"/>
              <w:numPr>
                <w:ilvl w:val="0"/>
                <w:numId w:val="10"/>
              </w:numPr>
              <w:autoSpaceDE w:val="0"/>
              <w:autoSpaceDN w:val="0"/>
              <w:adjustRightInd w:val="0"/>
              <w:spacing w:after="120"/>
              <w:ind w:left="380" w:hanging="380"/>
              <w:contextualSpacing w:val="0"/>
              <w:jc w:val="both"/>
              <w:rPr>
                <w:i/>
                <w:iCs/>
                <w:color w:val="77206D" w:themeColor="accent5" w:themeShade="BF"/>
                <w:lang w:val="en-US"/>
              </w:rPr>
            </w:pPr>
            <w:r w:rsidRPr="008E38B5">
              <w:rPr>
                <w:i/>
                <w:iCs/>
                <w:lang w:val="en-US"/>
              </w:rPr>
              <w:t>CNR-</w:t>
            </w:r>
            <w:r w:rsidR="00CC1D40">
              <w:rPr>
                <w:i/>
                <w:iCs/>
                <w:lang w:val="en-US"/>
              </w:rPr>
              <w:t>______________</w:t>
            </w:r>
            <w:r w:rsidRPr="008E38B5">
              <w:rPr>
                <w:i/>
                <w:iCs/>
                <w:lang w:val="en-US"/>
              </w:rPr>
              <w:t xml:space="preserve">, having examined the documentation relating to the selection procedure and verified the allocation of funds provided by the European Union, shall proceed to award this research appointment </w:t>
            </w:r>
            <w:r w:rsidR="00E90637">
              <w:rPr>
                <w:i/>
                <w:iCs/>
                <w:lang w:val="en-US"/>
              </w:rPr>
              <w:t xml:space="preserve">to </w:t>
            </w:r>
            <w:r w:rsidR="0080091A" w:rsidRPr="008E38B5">
              <w:rPr>
                <w:i/>
                <w:iCs/>
                <w:lang w:val="en-US"/>
              </w:rPr>
              <w:t>Dr</w:t>
            </w:r>
            <w:r w:rsidR="00CC1D40">
              <w:rPr>
                <w:i/>
                <w:iCs/>
                <w:lang w:val="en-US"/>
              </w:rPr>
              <w:t>. _____________________</w:t>
            </w:r>
            <w:r w:rsidR="0080091A" w:rsidRPr="008E38B5">
              <w:rPr>
                <w:i/>
                <w:iCs/>
                <w:lang w:val="en-US"/>
              </w:rPr>
              <w:t xml:space="preserve"> </w:t>
            </w:r>
            <w:r w:rsidRPr="008E38B5">
              <w:rPr>
                <w:i/>
                <w:iCs/>
                <w:lang w:val="en-US"/>
              </w:rPr>
              <w:t xml:space="preserve">for the implementation of the activities foreseen under Grant Agreement </w:t>
            </w:r>
            <w:r w:rsidR="00421BFC" w:rsidRPr="00421BFC">
              <w:rPr>
                <w:color w:val="000000" w:themeColor="text1"/>
                <w:lang w:val="en-US"/>
              </w:rPr>
              <w:t xml:space="preserve">n. </w:t>
            </w:r>
            <w:r w:rsidR="00CC1D40">
              <w:rPr>
                <w:color w:val="000000" w:themeColor="text1"/>
                <w:lang w:val="en-US"/>
              </w:rPr>
              <w:t>_______;</w:t>
            </w:r>
          </w:p>
          <w:p w14:paraId="3CA865FF" w14:textId="3CA6A83F" w:rsidR="00BC31ED" w:rsidRPr="000D3ED7" w:rsidRDefault="004976F3" w:rsidP="000D3ED7">
            <w:pPr>
              <w:numPr>
                <w:ilvl w:val="0"/>
                <w:numId w:val="10"/>
              </w:numPr>
              <w:spacing w:after="120"/>
              <w:ind w:left="380" w:hanging="380"/>
              <w:jc w:val="both"/>
              <w:rPr>
                <w:rStyle w:val="Enfasigrassetto"/>
                <w:b w:val="0"/>
                <w:bCs w:val="0"/>
                <w:i/>
                <w:iCs/>
                <w:lang w:val="en-US"/>
              </w:rPr>
            </w:pPr>
            <w:r w:rsidRPr="008E38B5">
              <w:rPr>
                <w:i/>
                <w:iCs/>
                <w:lang w:val="en-US"/>
              </w:rPr>
              <w:t>t</w:t>
            </w:r>
            <w:r w:rsidR="009C2B0B" w:rsidRPr="008E38B5">
              <w:rPr>
                <w:i/>
                <w:iCs/>
                <w:lang w:val="en-US"/>
              </w:rPr>
              <w:t xml:space="preserve">he appointment complies with the conditions set forth in the European Commission Grant Agreement and fully adheres to the provisions contained in the </w:t>
            </w:r>
            <w:hyperlink r:id="rId7" w:history="1">
              <w:r w:rsidR="009C2B0B" w:rsidRPr="008E38B5">
                <w:rPr>
                  <w:rStyle w:val="Collegamentoipertestuale"/>
                  <w:i/>
                  <w:iCs/>
                  <w:lang w:val="en-US"/>
                </w:rPr>
                <w:t>MSCA Work Programme 2023–2024, approved on 6 December 2022</w:t>
              </w:r>
            </w:hyperlink>
            <w:r w:rsidR="009C2B0B" w:rsidRPr="008E38B5">
              <w:rPr>
                <w:i/>
                <w:iCs/>
                <w:lang w:val="en-US"/>
              </w:rPr>
              <w:t xml:space="preserve"> (Commission Decision C(2022)7550).</w:t>
            </w:r>
          </w:p>
        </w:tc>
      </w:tr>
      <w:tr w:rsidR="00E441E0" w:rsidRPr="005627FD" w14:paraId="627438D1" w14:textId="77777777" w:rsidTr="007E25DF">
        <w:tc>
          <w:tcPr>
            <w:tcW w:w="5035" w:type="dxa"/>
          </w:tcPr>
          <w:p w14:paraId="4BD5C209" w14:textId="6F43249A" w:rsidR="00E441E0" w:rsidRPr="007D411D" w:rsidRDefault="00E441E0" w:rsidP="007D411D">
            <w:pPr>
              <w:spacing w:before="120" w:after="120"/>
              <w:jc w:val="center"/>
              <w:rPr>
                <w:b/>
                <w:bCs/>
              </w:rPr>
            </w:pPr>
            <w:r w:rsidRPr="00BF3C59">
              <w:rPr>
                <w:b/>
                <w:bCs/>
              </w:rPr>
              <w:lastRenderedPageBreak/>
              <w:t>SI CONVIENE E STIPULA QUANTO SEGUE</w:t>
            </w:r>
          </w:p>
          <w:p w14:paraId="2F9D1608" w14:textId="4F2D6E0F" w:rsidR="00D82534" w:rsidRPr="007D411D" w:rsidRDefault="00E441E0" w:rsidP="007D411D">
            <w:pPr>
              <w:spacing w:after="120"/>
              <w:rPr>
                <w:b/>
                <w:bCs/>
              </w:rPr>
            </w:pPr>
            <w:r w:rsidRPr="00BF3C59">
              <w:rPr>
                <w:b/>
                <w:bCs/>
              </w:rPr>
              <w:t>ART. 1 – OGGETTO DELL’INCARICO</w:t>
            </w:r>
          </w:p>
          <w:p w14:paraId="218DB5B7" w14:textId="0F127402" w:rsidR="00A45B98" w:rsidRDefault="00E441E0" w:rsidP="007D411D">
            <w:pPr>
              <w:spacing w:after="120"/>
              <w:jc w:val="both"/>
            </w:pPr>
            <w:r w:rsidRPr="00395558">
              <w:t xml:space="preserve">L’Ente conferisce alla/al </w:t>
            </w:r>
            <w:r w:rsidRPr="00FB0C70">
              <w:t>Doctoral</w:t>
            </w:r>
            <w:r>
              <w:t xml:space="preserve"> candidate</w:t>
            </w:r>
            <w:r w:rsidRPr="00395558">
              <w:t xml:space="preserve"> un incarico di ricerca da svolgersi nell’ambito del progetto europeo </w:t>
            </w:r>
            <w:r w:rsidRPr="00494161">
              <w:t>MSCA</w:t>
            </w:r>
            <w:r>
              <w:t>-DN</w:t>
            </w:r>
            <w:r w:rsidRPr="00494161">
              <w:t xml:space="preserve"> dal titolo</w:t>
            </w:r>
            <w:r w:rsidR="00912494">
              <w:t xml:space="preserve"> “_________________”</w:t>
            </w:r>
            <w:r w:rsidRPr="00494161">
              <w:rPr>
                <w:color w:val="EE0000"/>
              </w:rPr>
              <w:t xml:space="preserve"> </w:t>
            </w:r>
            <w:r w:rsidRPr="00494161">
              <w:t>finanziato d</w:t>
            </w:r>
            <w:r>
              <w:t>a</w:t>
            </w:r>
            <w:r w:rsidRPr="00494161">
              <w:t>l</w:t>
            </w:r>
            <w:r>
              <w:t>l’azione</w:t>
            </w:r>
            <w:r w:rsidRPr="00494161">
              <w:t xml:space="preserve"> Marie Skłodowska-Curie Actions (MSCA) di Horizon Europe – Grant Agreement n. </w:t>
            </w:r>
            <w:r w:rsidR="00912494">
              <w:t>______</w:t>
            </w:r>
            <w:r w:rsidRPr="00494161">
              <w:t xml:space="preserve">, in conformità a quanto stabilito </w:t>
            </w:r>
            <w:r>
              <w:t>nell’Annex I del Grant Agreement</w:t>
            </w:r>
            <w:r w:rsidRPr="00494161">
              <w:t>.</w:t>
            </w:r>
          </w:p>
          <w:p w14:paraId="732B3BAB" w14:textId="2EF7DB2B" w:rsidR="00A45B98" w:rsidRDefault="00E441E0" w:rsidP="007D411D">
            <w:pPr>
              <w:spacing w:after="120"/>
              <w:jc w:val="both"/>
            </w:pPr>
            <w:r w:rsidRPr="00632C85">
              <w:t>L’attività di ricerca sarà svolta nel rispetto del cronoprogramma e delle modalità operative previste dal progetto europeo, e sotto la supervisione scientifica del tutor designato ai sensi del medesimo progetto</w:t>
            </w:r>
            <w:r>
              <w:t xml:space="preserve">, </w:t>
            </w:r>
            <w:r w:rsidRPr="00EA0B99">
              <w:t xml:space="preserve">con l’obiettivo di promuovere lo sviluppo delle competenze scientifiche e professionali della/del </w:t>
            </w:r>
            <w:r>
              <w:t>Doctoral candidate</w:t>
            </w:r>
            <w:r w:rsidRPr="00EA0B99">
              <w:t xml:space="preserve"> nell’ambito del percorso di dottorato.</w:t>
            </w:r>
          </w:p>
          <w:p w14:paraId="65D29080" w14:textId="00F34D62" w:rsidR="00E441E0" w:rsidRPr="00632C85" w:rsidRDefault="00E441E0" w:rsidP="007D411D">
            <w:pPr>
              <w:spacing w:after="120"/>
              <w:jc w:val="both"/>
            </w:pPr>
            <w:r w:rsidRPr="00632C85">
              <w:t xml:space="preserve">Le attività </w:t>
            </w:r>
            <w:r>
              <w:t xml:space="preserve">dovranno </w:t>
            </w:r>
            <w:r w:rsidRPr="00632C85">
              <w:t>essere svolte</w:t>
            </w:r>
            <w:r>
              <w:t xml:space="preserve"> </w:t>
            </w:r>
            <w:r w:rsidRPr="00632C85">
              <w:t xml:space="preserve">presso la sede dell’Istituto </w:t>
            </w:r>
            <w:r w:rsidR="004028AF">
              <w:t xml:space="preserve">_____________ </w:t>
            </w:r>
            <w:r w:rsidRPr="00632C85">
              <w:t>senza che ciò implichi vincoli di presenza continuativa</w:t>
            </w:r>
            <w:r>
              <w:t xml:space="preserve">, </w:t>
            </w:r>
            <w:r w:rsidRPr="00632C85">
              <w:t xml:space="preserve">o, in funzione delle esigenze progettuali, </w:t>
            </w:r>
            <w:r w:rsidRPr="00494161">
              <w:t>nonché durante eventuali periodi di secondment o placement previsti dal progetto</w:t>
            </w:r>
            <w:r>
              <w:t xml:space="preserve">, </w:t>
            </w:r>
            <w:r w:rsidRPr="00632C85">
              <w:t>anche in altre sedi, comprese quelle di enti partner</w:t>
            </w:r>
            <w:r>
              <w:t>.</w:t>
            </w:r>
          </w:p>
          <w:p w14:paraId="012BF8FC" w14:textId="77777777" w:rsidR="00E441E0" w:rsidRPr="007E60DD" w:rsidRDefault="00E441E0" w:rsidP="004C25DE">
            <w:pPr>
              <w:rPr>
                <w:b/>
                <w:bCs/>
              </w:rPr>
            </w:pPr>
          </w:p>
        </w:tc>
        <w:tc>
          <w:tcPr>
            <w:tcW w:w="4457" w:type="dxa"/>
          </w:tcPr>
          <w:p w14:paraId="1E2E9D41" w14:textId="718C02D8" w:rsidR="000D3ED7" w:rsidRPr="008F5FD5" w:rsidRDefault="00A45B98" w:rsidP="008F5FD5">
            <w:pPr>
              <w:pStyle w:val="NormaleWeb"/>
              <w:spacing w:before="120" w:beforeAutospacing="0" w:after="120" w:afterAutospacing="0"/>
              <w:jc w:val="both"/>
              <w:rPr>
                <w:rFonts w:ascii="Aptos" w:eastAsiaTheme="majorEastAsia" w:hAnsi="Aptos"/>
                <w:b/>
                <w:bCs/>
                <w:i/>
                <w:iCs/>
                <w:sz w:val="22"/>
                <w:szCs w:val="22"/>
                <w:lang w:val="en-US"/>
              </w:rPr>
            </w:pPr>
            <w:r w:rsidRPr="008E38B5">
              <w:rPr>
                <w:rStyle w:val="Enfasigrassetto"/>
                <w:rFonts w:ascii="Aptos" w:eastAsiaTheme="majorEastAsia" w:hAnsi="Aptos"/>
                <w:i/>
                <w:iCs/>
                <w:sz w:val="22"/>
                <w:szCs w:val="22"/>
                <w:lang w:val="en-US"/>
              </w:rPr>
              <w:t>IT IS HEREBY AGREED AND STIPULATED AS FOLLOWS</w:t>
            </w:r>
          </w:p>
          <w:p w14:paraId="005B099A" w14:textId="1EE2BAEE" w:rsidR="00F432C4" w:rsidRPr="008F5FD5" w:rsidRDefault="00A45B98" w:rsidP="008F5FD5">
            <w:pPr>
              <w:spacing w:after="120"/>
              <w:rPr>
                <w:rFonts w:ascii="Aptos" w:hAnsi="Aptos"/>
                <w:b/>
                <w:bCs/>
                <w:i/>
                <w:iCs/>
                <w:lang w:val="en-US"/>
              </w:rPr>
            </w:pPr>
            <w:r w:rsidRPr="008E38B5">
              <w:rPr>
                <w:rStyle w:val="Enfasigrassetto"/>
                <w:rFonts w:ascii="Aptos" w:hAnsi="Aptos"/>
                <w:i/>
                <w:iCs/>
                <w:lang w:val="en-US"/>
              </w:rPr>
              <w:t>ART. 1 – SUBJECT OF THE APPOINTMENT</w:t>
            </w:r>
          </w:p>
          <w:p w14:paraId="68087FDE" w14:textId="77777777" w:rsidR="008F5FD5" w:rsidRDefault="00A45B98" w:rsidP="008F5FD5">
            <w:pPr>
              <w:spacing w:after="120"/>
              <w:jc w:val="both"/>
              <w:rPr>
                <w:rFonts w:ascii="Aptos" w:hAnsi="Aptos"/>
                <w:i/>
                <w:iCs/>
                <w:lang w:val="en-US"/>
              </w:rPr>
            </w:pPr>
            <w:r w:rsidRPr="008E38B5">
              <w:rPr>
                <w:i/>
                <w:iCs/>
                <w:lang w:val="en-US"/>
              </w:rPr>
              <w:t>CNR hereby awards the Doctoral Candidate a research appointment to be carried</w:t>
            </w:r>
            <w:r w:rsidRPr="008E38B5">
              <w:rPr>
                <w:rFonts w:ascii="Aptos" w:hAnsi="Aptos"/>
                <w:i/>
                <w:iCs/>
                <w:lang w:val="en-US"/>
              </w:rPr>
              <w:t xml:space="preserve"> out within the framework of the European MSCA-DN project entitled</w:t>
            </w:r>
            <w:r w:rsidR="00912494">
              <w:rPr>
                <w:rFonts w:ascii="Aptos" w:hAnsi="Aptos"/>
                <w:i/>
                <w:iCs/>
                <w:lang w:val="en-US"/>
              </w:rPr>
              <w:t xml:space="preserve"> “___________________”</w:t>
            </w:r>
            <w:r w:rsidRPr="008E38B5">
              <w:rPr>
                <w:rFonts w:ascii="Aptos" w:hAnsi="Aptos"/>
                <w:i/>
                <w:iCs/>
                <w:lang w:val="en-US"/>
              </w:rPr>
              <w:t xml:space="preserve">, funded under the Marie Skłodowska-Curie Actions (MSCA) of Horizon Europe – Grant Agreement </w:t>
            </w:r>
            <w:r w:rsidR="00912494">
              <w:rPr>
                <w:rFonts w:ascii="Aptos" w:hAnsi="Aptos"/>
                <w:i/>
                <w:iCs/>
                <w:lang w:val="en-US"/>
              </w:rPr>
              <w:t>n</w:t>
            </w:r>
            <w:r w:rsidRPr="008E38B5">
              <w:rPr>
                <w:rFonts w:ascii="Aptos" w:hAnsi="Aptos"/>
                <w:i/>
                <w:iCs/>
                <w:lang w:val="en-US"/>
              </w:rPr>
              <w:t xml:space="preserve">. </w:t>
            </w:r>
            <w:r w:rsidR="00912494">
              <w:rPr>
                <w:rFonts w:ascii="Aptos" w:hAnsi="Aptos"/>
                <w:i/>
                <w:iCs/>
                <w:lang w:val="en-US"/>
              </w:rPr>
              <w:t>______</w:t>
            </w:r>
            <w:r w:rsidRPr="008E38B5">
              <w:rPr>
                <w:rFonts w:ascii="Aptos" w:hAnsi="Aptos"/>
                <w:i/>
                <w:iCs/>
                <w:lang w:val="en-US"/>
              </w:rPr>
              <w:t>, in accordance with Annex I of the Grant Agreement.</w:t>
            </w:r>
          </w:p>
          <w:p w14:paraId="06B509C3" w14:textId="77777777" w:rsidR="008F5FD5" w:rsidRDefault="00A45B98" w:rsidP="008F5FD5">
            <w:pPr>
              <w:spacing w:after="120"/>
              <w:jc w:val="both"/>
              <w:rPr>
                <w:rFonts w:ascii="Aptos" w:hAnsi="Aptos"/>
                <w:i/>
                <w:iCs/>
                <w:lang w:val="en-US"/>
              </w:rPr>
            </w:pPr>
            <w:r w:rsidRPr="008E38B5">
              <w:rPr>
                <w:rFonts w:ascii="Aptos" w:hAnsi="Aptos"/>
                <w:i/>
                <w:iCs/>
                <w:lang w:val="en-US"/>
              </w:rPr>
              <w:t>The research activity shall be carried</w:t>
            </w:r>
            <w:r w:rsidR="00533F61">
              <w:rPr>
                <w:rFonts w:ascii="Aptos" w:hAnsi="Aptos"/>
                <w:i/>
                <w:iCs/>
                <w:lang w:val="en-US"/>
              </w:rPr>
              <w:t xml:space="preserve"> out</w:t>
            </w:r>
            <w:r w:rsidR="000F7F57">
              <w:rPr>
                <w:rFonts w:ascii="Aptos" w:hAnsi="Aptos"/>
                <w:i/>
                <w:iCs/>
                <w:lang w:val="en-US"/>
              </w:rPr>
              <w:t xml:space="preserve"> </w:t>
            </w:r>
            <w:r w:rsidRPr="008E38B5">
              <w:rPr>
                <w:rFonts w:ascii="Aptos" w:hAnsi="Aptos"/>
                <w:i/>
                <w:iCs/>
                <w:lang w:val="en-US"/>
              </w:rPr>
              <w:t>in compliance with the schedule and operational modalities established by the European project, and under the scientific supervision of the tutor designated pursuant to the same project, with the aim of fostering the scientific and professional development of the Doctoral Candidate within the doctoral training programme.</w:t>
            </w:r>
          </w:p>
          <w:p w14:paraId="0EFB86EF" w14:textId="596805D8" w:rsidR="00E441E0" w:rsidRPr="008F5FD5" w:rsidRDefault="00A45B98" w:rsidP="008F5FD5">
            <w:pPr>
              <w:spacing w:after="120"/>
              <w:jc w:val="both"/>
              <w:rPr>
                <w:rFonts w:ascii="Aptos" w:eastAsiaTheme="majorEastAsia" w:hAnsi="Aptos"/>
                <w:b/>
                <w:bCs/>
                <w:i/>
                <w:iCs/>
                <w:lang w:val="en-US"/>
              </w:rPr>
            </w:pPr>
            <w:r w:rsidRPr="008E38B5">
              <w:rPr>
                <w:rFonts w:ascii="Aptos" w:hAnsi="Aptos"/>
                <w:i/>
                <w:iCs/>
                <w:lang w:val="en-US"/>
              </w:rPr>
              <w:t xml:space="preserve">The activities shall be carried out at the premises of the Institute </w:t>
            </w:r>
            <w:r w:rsidR="004028AF">
              <w:rPr>
                <w:rFonts w:ascii="Aptos" w:hAnsi="Aptos"/>
                <w:i/>
                <w:iCs/>
                <w:lang w:val="en-US"/>
              </w:rPr>
              <w:t>_________</w:t>
            </w:r>
            <w:r w:rsidRPr="008E38B5">
              <w:rPr>
                <w:rFonts w:ascii="Aptos" w:hAnsi="Aptos"/>
                <w:i/>
                <w:iCs/>
                <w:lang w:val="en-US"/>
              </w:rPr>
              <w:t>, without implying an obligation of continuous physical presence, and, depending on project requirements, during any secondments or placements foreseen by the project, also at other locations, including those of partner organisations.</w:t>
            </w:r>
          </w:p>
        </w:tc>
      </w:tr>
      <w:tr w:rsidR="00A45B98" w:rsidRPr="006A276A" w14:paraId="11FA9621" w14:textId="77777777" w:rsidTr="007E25DF">
        <w:tc>
          <w:tcPr>
            <w:tcW w:w="5035" w:type="dxa"/>
          </w:tcPr>
          <w:p w14:paraId="14A7FF98" w14:textId="19C61455" w:rsidR="00D8270E" w:rsidRPr="008F5FD5" w:rsidRDefault="00AD2612" w:rsidP="00F20B58">
            <w:pPr>
              <w:spacing w:before="120" w:after="120"/>
              <w:rPr>
                <w:b/>
                <w:bCs/>
              </w:rPr>
            </w:pPr>
            <w:r w:rsidRPr="00BF3C59">
              <w:rPr>
                <w:b/>
                <w:bCs/>
              </w:rPr>
              <w:t xml:space="preserve">ART. 2 – </w:t>
            </w:r>
            <w:r w:rsidRPr="00466E47">
              <w:rPr>
                <w:b/>
                <w:bCs/>
              </w:rPr>
              <w:t>DECORRENZA E DURATA</w:t>
            </w:r>
            <w:r>
              <w:rPr>
                <w:b/>
                <w:bCs/>
              </w:rPr>
              <w:t xml:space="preserve"> DELL’INCARICO</w:t>
            </w:r>
          </w:p>
          <w:p w14:paraId="2FB13528" w14:textId="56E78860" w:rsidR="00014FE7" w:rsidRDefault="00AD2612" w:rsidP="00F20B58">
            <w:pPr>
              <w:spacing w:after="120"/>
              <w:jc w:val="both"/>
            </w:pPr>
            <w:r w:rsidRPr="00343F9F">
              <w:t xml:space="preserve">Il presente incarico ha una durata </w:t>
            </w:r>
            <w:r>
              <w:t xml:space="preserve">complessiva </w:t>
            </w:r>
            <w:r w:rsidRPr="00343F9F">
              <w:t xml:space="preserve">di </w:t>
            </w:r>
            <w:r>
              <w:t>36</w:t>
            </w:r>
            <w:r w:rsidRPr="00343F9F">
              <w:t xml:space="preserve"> (</w:t>
            </w:r>
            <w:r>
              <w:t>trentasei</w:t>
            </w:r>
            <w:r w:rsidRPr="00343F9F">
              <w:t xml:space="preserve">) mesi con decorrenza a partire dal </w:t>
            </w:r>
            <w:r w:rsidR="00806EE6">
              <w:t>__/__/__</w:t>
            </w:r>
            <w:r w:rsidRPr="00343F9F">
              <w:t xml:space="preserve"> e scadenza </w:t>
            </w:r>
            <w:r>
              <w:t>i</w:t>
            </w:r>
            <w:r w:rsidRPr="00343F9F">
              <w:t xml:space="preserve">l </w:t>
            </w:r>
            <w:r w:rsidR="00806EE6">
              <w:t>__/__/__</w:t>
            </w:r>
            <w:r w:rsidRPr="00343F9F">
              <w:t>.</w:t>
            </w:r>
          </w:p>
          <w:p w14:paraId="0D94EB35" w14:textId="184AF2D6" w:rsidR="00014FE7" w:rsidRPr="007D3047" w:rsidRDefault="00AD2612" w:rsidP="00F20B58">
            <w:pPr>
              <w:spacing w:after="120"/>
              <w:jc w:val="both"/>
            </w:pPr>
            <w:r w:rsidRPr="007D3047">
              <w:t xml:space="preserve">L’incarico potrà essere prorogato, previo accordo tra le parti, nel rispetto della durata residua del </w:t>
            </w:r>
            <w:r w:rsidRPr="002673CE">
              <w:t>progetto MSCA-DN di riferimento, co</w:t>
            </w:r>
            <w:r w:rsidRPr="007D3047">
              <w:t xml:space="preserve">mpatibilmente con quanto previsto dal Grant Agreement e dal relativo </w:t>
            </w:r>
            <w:r>
              <w:t>Annex I</w:t>
            </w:r>
            <w:r w:rsidRPr="007D3047">
              <w:t>.</w:t>
            </w:r>
          </w:p>
          <w:p w14:paraId="706685E2" w14:textId="6849FD8F" w:rsidR="00014FE7" w:rsidRPr="007D3047" w:rsidRDefault="00AD2612" w:rsidP="00F20B58">
            <w:pPr>
              <w:spacing w:after="120"/>
              <w:jc w:val="both"/>
            </w:pPr>
            <w:r w:rsidRPr="007D3047">
              <w:t>Eventuali proroghe saranno formalizzate mediante apposito atto scritto e saranno subordinate alla confermata prosecuzione del finanziamento europeo</w:t>
            </w:r>
            <w:r>
              <w:t xml:space="preserve"> con conseguente </w:t>
            </w:r>
            <w:r w:rsidRPr="007D3047">
              <w:t>disponibilità delle risorse finanziari</w:t>
            </w:r>
            <w:r>
              <w:t>e.</w:t>
            </w:r>
          </w:p>
          <w:p w14:paraId="17E001D5" w14:textId="4E385887" w:rsidR="00014FE7" w:rsidRDefault="00AD2612" w:rsidP="00F20B58">
            <w:pPr>
              <w:spacing w:after="120"/>
              <w:jc w:val="both"/>
            </w:pPr>
            <w:r w:rsidRPr="007D3047">
              <w:t>Non sono computati</w:t>
            </w:r>
            <w:r>
              <w:t>,</w:t>
            </w:r>
            <w:r w:rsidRPr="007D3047">
              <w:t xml:space="preserve"> ai fini della durata complessiva dell’incarico</w:t>
            </w:r>
            <w:r>
              <w:t>,</w:t>
            </w:r>
            <w:r w:rsidRPr="007D3047">
              <w:t xml:space="preserve"> i periodi di sospensione per maternità, paternità o per motivi di salute, secondo quanto previsto dalla normativa vigente</w:t>
            </w:r>
            <w:r>
              <w:t xml:space="preserve"> e dal Grant Agreement</w:t>
            </w:r>
            <w:r w:rsidRPr="007D3047">
              <w:t>.</w:t>
            </w:r>
          </w:p>
          <w:p w14:paraId="0BD62E01" w14:textId="255F2F58" w:rsidR="00A45B98" w:rsidRPr="00F20B58" w:rsidRDefault="00AD2612" w:rsidP="00F20B58">
            <w:pPr>
              <w:spacing w:after="120"/>
              <w:jc w:val="both"/>
              <w:rPr>
                <w:color w:val="000000" w:themeColor="text1"/>
              </w:rPr>
            </w:pPr>
            <w:r w:rsidRPr="002673CE">
              <w:rPr>
                <w:color w:val="000000" w:themeColor="text1"/>
              </w:rPr>
              <w:t xml:space="preserve">Eventuali richieste di differimento della data di inizio dell’attività, nonché di interruzioni temporanee della stessa, ad esclusione di quelle derivanti da cause di forza </w:t>
            </w:r>
            <w:r w:rsidRPr="00554DB1">
              <w:rPr>
                <w:color w:val="000000" w:themeColor="text1"/>
              </w:rPr>
              <w:t>maggiore (art. 35 del</w:t>
            </w:r>
            <w:r w:rsidRPr="002673CE">
              <w:rPr>
                <w:color w:val="000000" w:themeColor="text1"/>
              </w:rPr>
              <w:t xml:space="preserve"> Grant Agreement), dovranno essere presentate in forma scritta, con indicazione delle circostanze e della durata prevista, e saranno oggetto di valutazione da parte dell’Ente.</w:t>
            </w:r>
          </w:p>
        </w:tc>
        <w:tc>
          <w:tcPr>
            <w:tcW w:w="4457" w:type="dxa"/>
          </w:tcPr>
          <w:p w14:paraId="21511048" w14:textId="44BF0164" w:rsidR="00173CC4" w:rsidRPr="008E38B5" w:rsidRDefault="00173CC4" w:rsidP="00D84F0C">
            <w:pPr>
              <w:pStyle w:val="NormaleWeb"/>
              <w:spacing w:before="120" w:beforeAutospacing="0" w:after="120" w:afterAutospacing="0"/>
              <w:rPr>
                <w:rFonts w:ascii="Aptos" w:hAnsi="Aptos"/>
                <w:i/>
                <w:iCs/>
                <w:sz w:val="22"/>
                <w:szCs w:val="22"/>
                <w:lang w:val="en-US"/>
              </w:rPr>
            </w:pPr>
            <w:r w:rsidRPr="008E38B5">
              <w:rPr>
                <w:rStyle w:val="Enfasigrassetto"/>
                <w:rFonts w:ascii="Aptos" w:eastAsiaTheme="majorEastAsia" w:hAnsi="Aptos"/>
                <w:i/>
                <w:iCs/>
                <w:sz w:val="22"/>
                <w:szCs w:val="22"/>
                <w:lang w:val="en-US"/>
              </w:rPr>
              <w:t>ART. 2 – START DATE AND DURATION OF THE APPOINTMENT</w:t>
            </w:r>
          </w:p>
          <w:p w14:paraId="3DEA5CB1" w14:textId="0FA9D849" w:rsidR="00173CC4" w:rsidRPr="008E38B5" w:rsidRDefault="00173CC4" w:rsidP="00806EE6">
            <w:pPr>
              <w:pStyle w:val="NormaleWeb"/>
              <w:spacing w:before="0" w:beforeAutospacing="0" w:after="120" w:afterAutospacing="0"/>
              <w:jc w:val="both"/>
              <w:rPr>
                <w:rFonts w:ascii="Aptos" w:hAnsi="Aptos"/>
                <w:i/>
                <w:iCs/>
                <w:sz w:val="22"/>
                <w:szCs w:val="22"/>
                <w:lang w:val="en-US"/>
              </w:rPr>
            </w:pPr>
            <w:r w:rsidRPr="008E38B5">
              <w:rPr>
                <w:rFonts w:ascii="Aptos" w:hAnsi="Aptos"/>
                <w:i/>
                <w:iCs/>
                <w:sz w:val="22"/>
                <w:szCs w:val="22"/>
                <w:lang w:val="en-US"/>
              </w:rPr>
              <w:t xml:space="preserve">This appointment shall have an overall duration of thirty-six (36) months, from </w:t>
            </w:r>
            <w:r w:rsidR="00806EE6">
              <w:rPr>
                <w:rFonts w:ascii="Aptos" w:hAnsi="Aptos"/>
                <w:i/>
                <w:iCs/>
                <w:sz w:val="22"/>
                <w:szCs w:val="22"/>
                <w:lang w:val="en-US"/>
              </w:rPr>
              <w:t>__/__/__</w:t>
            </w:r>
            <w:r w:rsidRPr="008E38B5">
              <w:rPr>
                <w:rFonts w:ascii="Aptos" w:hAnsi="Aptos"/>
                <w:i/>
                <w:iCs/>
                <w:sz w:val="22"/>
                <w:szCs w:val="22"/>
                <w:lang w:val="en-US"/>
              </w:rPr>
              <w:t xml:space="preserve"> to </w:t>
            </w:r>
            <w:r w:rsidR="00806EE6">
              <w:rPr>
                <w:rFonts w:ascii="Aptos" w:hAnsi="Aptos"/>
                <w:i/>
                <w:iCs/>
                <w:sz w:val="22"/>
                <w:szCs w:val="22"/>
                <w:lang w:val="en-US"/>
              </w:rPr>
              <w:t>__/__/__</w:t>
            </w:r>
            <w:r w:rsidRPr="008E38B5">
              <w:rPr>
                <w:rFonts w:ascii="Aptos" w:hAnsi="Aptos"/>
                <w:i/>
                <w:iCs/>
                <w:sz w:val="22"/>
                <w:szCs w:val="22"/>
                <w:lang w:val="en-US"/>
              </w:rPr>
              <w:t>.</w:t>
            </w:r>
          </w:p>
          <w:p w14:paraId="62F2D787" w14:textId="77777777" w:rsidR="00173CC4" w:rsidRPr="008E38B5" w:rsidRDefault="00173CC4" w:rsidP="00806EE6">
            <w:pPr>
              <w:pStyle w:val="NormaleWeb"/>
              <w:spacing w:before="0" w:beforeAutospacing="0" w:after="120" w:afterAutospacing="0"/>
              <w:jc w:val="both"/>
              <w:rPr>
                <w:rFonts w:ascii="Aptos" w:hAnsi="Aptos"/>
                <w:i/>
                <w:iCs/>
                <w:sz w:val="22"/>
                <w:szCs w:val="22"/>
                <w:lang w:val="en-US"/>
              </w:rPr>
            </w:pPr>
            <w:r w:rsidRPr="008E38B5">
              <w:rPr>
                <w:rFonts w:ascii="Aptos" w:hAnsi="Aptos"/>
                <w:i/>
                <w:iCs/>
                <w:sz w:val="22"/>
                <w:szCs w:val="22"/>
                <w:lang w:val="en-US"/>
              </w:rPr>
              <w:t>The appointment may be extended, subject to an agreement between the parties, within the residual duration of the MSCA-DN project of reference, and in accordance with the provisions of the Grant Agreement and its Annex I.</w:t>
            </w:r>
          </w:p>
          <w:p w14:paraId="19433F18" w14:textId="77777777" w:rsidR="00173CC4" w:rsidRPr="008E38B5" w:rsidRDefault="00173CC4" w:rsidP="00806EE6">
            <w:pPr>
              <w:pStyle w:val="NormaleWeb"/>
              <w:spacing w:before="0" w:beforeAutospacing="0" w:after="120" w:afterAutospacing="0"/>
              <w:jc w:val="both"/>
              <w:rPr>
                <w:rFonts w:ascii="Aptos" w:hAnsi="Aptos"/>
                <w:i/>
                <w:iCs/>
                <w:sz w:val="22"/>
                <w:szCs w:val="22"/>
                <w:lang w:val="en-US"/>
              </w:rPr>
            </w:pPr>
            <w:r w:rsidRPr="008E38B5">
              <w:rPr>
                <w:rFonts w:ascii="Aptos" w:hAnsi="Aptos"/>
                <w:i/>
                <w:iCs/>
                <w:sz w:val="22"/>
                <w:szCs w:val="22"/>
                <w:lang w:val="en-US"/>
              </w:rPr>
              <w:t>Any extensions shall be formalized by means of a specific written agreement subject to the confirmed continuation of European funding and the consequent availability of financial resources.</w:t>
            </w:r>
          </w:p>
          <w:p w14:paraId="43D84885" w14:textId="77777777" w:rsidR="00173CC4" w:rsidRPr="008E38B5" w:rsidRDefault="00173CC4" w:rsidP="00806EE6">
            <w:pPr>
              <w:pStyle w:val="NormaleWeb"/>
              <w:spacing w:before="0" w:beforeAutospacing="0" w:after="120" w:afterAutospacing="0"/>
              <w:jc w:val="both"/>
              <w:rPr>
                <w:rFonts w:ascii="Aptos" w:hAnsi="Aptos"/>
                <w:i/>
                <w:iCs/>
                <w:sz w:val="22"/>
                <w:szCs w:val="22"/>
                <w:lang w:val="en-US"/>
              </w:rPr>
            </w:pPr>
            <w:r w:rsidRPr="008E38B5">
              <w:rPr>
                <w:rFonts w:ascii="Aptos" w:hAnsi="Aptos"/>
                <w:i/>
                <w:iCs/>
                <w:sz w:val="22"/>
                <w:szCs w:val="22"/>
                <w:lang w:val="en-US"/>
              </w:rPr>
              <w:t>Periods of suspension for maternity, paternity, or health-related reasons shall not be counted towards the overall duration of the appointment, in accordance with applicable legislation and the provisions of the Grant Agreement.</w:t>
            </w:r>
          </w:p>
          <w:p w14:paraId="32AF8127" w14:textId="3A4789E9" w:rsidR="00A45B98" w:rsidRPr="008E38B5" w:rsidRDefault="00173CC4" w:rsidP="00806EE6">
            <w:pPr>
              <w:pStyle w:val="NormaleWeb"/>
              <w:spacing w:before="0" w:beforeAutospacing="0" w:after="120" w:afterAutospacing="0"/>
              <w:jc w:val="both"/>
              <w:rPr>
                <w:rStyle w:val="Enfasigrassetto"/>
                <w:rFonts w:ascii="Aptos" w:hAnsi="Aptos"/>
                <w:b w:val="0"/>
                <w:bCs w:val="0"/>
                <w:i/>
                <w:iCs/>
                <w:sz w:val="22"/>
                <w:szCs w:val="22"/>
                <w:lang w:val="en-US"/>
              </w:rPr>
            </w:pPr>
            <w:r w:rsidRPr="008E38B5">
              <w:rPr>
                <w:rFonts w:ascii="Aptos" w:hAnsi="Aptos"/>
                <w:i/>
                <w:iCs/>
                <w:sz w:val="22"/>
                <w:szCs w:val="22"/>
                <w:lang w:val="en-US"/>
              </w:rPr>
              <w:t>Any requests to postpone the starting date of activities, as well as for temporary interruptions thereof, except for those arising from force majeure (Art. 35 of the Grant Agreement), shall be submitted in writing, specifying the circumstances and the expected duration, and shall be subject to evaluation by CNR.</w:t>
            </w:r>
          </w:p>
        </w:tc>
      </w:tr>
      <w:tr w:rsidR="00014FE7" w:rsidRPr="005627FD" w14:paraId="46A09F28" w14:textId="77777777" w:rsidTr="007E25DF">
        <w:tc>
          <w:tcPr>
            <w:tcW w:w="5035" w:type="dxa"/>
          </w:tcPr>
          <w:p w14:paraId="4F56A6D7" w14:textId="374A64F6" w:rsidR="003C1B3F" w:rsidRDefault="003C1B3F" w:rsidP="00D84F0C">
            <w:pPr>
              <w:spacing w:before="120" w:after="120"/>
            </w:pPr>
            <w:r w:rsidRPr="00BF3C59">
              <w:rPr>
                <w:b/>
                <w:bCs/>
              </w:rPr>
              <w:t>ART. 3 – NATURA GIURIDICA DEL RAPPORTO</w:t>
            </w:r>
            <w:r w:rsidRPr="00BF3C59">
              <w:t xml:space="preserve"> </w:t>
            </w:r>
          </w:p>
          <w:p w14:paraId="5770D2B4" w14:textId="48819E9E" w:rsidR="00AA3C69" w:rsidRPr="00EA0B99" w:rsidRDefault="003C1B3F" w:rsidP="00D84F0C">
            <w:pPr>
              <w:spacing w:after="120"/>
              <w:jc w:val="both"/>
            </w:pPr>
            <w:r w:rsidRPr="00EA0B99">
              <w:t xml:space="preserve">L’incarico conferito è finalizzato all’introduzione alla ricerca e all’innovazione, ai sensi dell’art. 22-ter della Legge 30 dicembre 2010, n. 240, e in coerenza con gli obiettivi scientifici e formativi del progetto europeo di riferimento. </w:t>
            </w:r>
          </w:p>
          <w:p w14:paraId="538FC34C" w14:textId="3BFECA6F" w:rsidR="00014FE7" w:rsidRPr="00D84F0C" w:rsidRDefault="003C1B3F" w:rsidP="00D84F0C">
            <w:pPr>
              <w:spacing w:after="120"/>
              <w:jc w:val="both"/>
            </w:pPr>
            <w:r w:rsidRPr="00EA0B99">
              <w:t>Il rapporto instaurato non assume natura subordinata e non attribuisce alcun diritto in ordine all’accesso ai ruoli del personale dell’Ente, in conformità a quanto previsto dal comma 8 del medesimo art. 22-ter.</w:t>
            </w:r>
          </w:p>
        </w:tc>
        <w:tc>
          <w:tcPr>
            <w:tcW w:w="4457" w:type="dxa"/>
          </w:tcPr>
          <w:p w14:paraId="48E120BC" w14:textId="77777777" w:rsidR="00AA3C69" w:rsidRPr="008E38B5" w:rsidRDefault="00AA3C69" w:rsidP="00D84F0C">
            <w:pPr>
              <w:pStyle w:val="NormaleWeb"/>
              <w:spacing w:before="120" w:beforeAutospacing="0" w:after="120" w:afterAutospacing="0"/>
              <w:rPr>
                <w:rFonts w:ascii="Aptos" w:hAnsi="Aptos"/>
                <w:i/>
                <w:iCs/>
                <w:sz w:val="22"/>
                <w:szCs w:val="22"/>
                <w:lang w:val="en-US"/>
              </w:rPr>
            </w:pPr>
            <w:r w:rsidRPr="008E38B5">
              <w:rPr>
                <w:rStyle w:val="Enfasigrassetto"/>
                <w:rFonts w:ascii="Aptos" w:eastAsiaTheme="majorEastAsia" w:hAnsi="Aptos"/>
                <w:i/>
                <w:iCs/>
                <w:sz w:val="22"/>
                <w:szCs w:val="22"/>
                <w:lang w:val="en-US"/>
              </w:rPr>
              <w:t>ART. 3 – LEGAL NATURE OF THE APPOINTMENT</w:t>
            </w:r>
          </w:p>
          <w:p w14:paraId="7FB1BA4A" w14:textId="15E75F0E" w:rsidR="00AA3C69" w:rsidRPr="008E38B5" w:rsidRDefault="00AA3C69" w:rsidP="00806EE6">
            <w:pPr>
              <w:pStyle w:val="NormaleWeb"/>
              <w:spacing w:before="0" w:beforeAutospacing="0" w:after="120" w:afterAutospacing="0"/>
              <w:jc w:val="both"/>
              <w:rPr>
                <w:rFonts w:ascii="Aptos" w:hAnsi="Aptos"/>
                <w:i/>
                <w:iCs/>
                <w:sz w:val="22"/>
                <w:szCs w:val="22"/>
                <w:lang w:val="en-US"/>
              </w:rPr>
            </w:pPr>
            <w:r w:rsidRPr="008E38B5">
              <w:rPr>
                <w:rFonts w:ascii="Aptos" w:hAnsi="Aptos"/>
                <w:i/>
                <w:iCs/>
                <w:sz w:val="22"/>
                <w:szCs w:val="22"/>
                <w:lang w:val="en-US"/>
              </w:rPr>
              <w:t>The appointment is intended as an introduction to research and innovation, pursuant to Art. 22-ter of Law n. 240 of 30 December 2010, and in alignment with the scientific and training objectives of the relevant European project.</w:t>
            </w:r>
          </w:p>
          <w:p w14:paraId="4D440C81" w14:textId="1C5127D4" w:rsidR="00014FE7" w:rsidRPr="008E38B5" w:rsidRDefault="00AA3C69" w:rsidP="00806EE6">
            <w:pPr>
              <w:pStyle w:val="NormaleWeb"/>
              <w:spacing w:before="0" w:beforeAutospacing="0" w:after="120" w:afterAutospacing="0"/>
              <w:jc w:val="both"/>
              <w:rPr>
                <w:rStyle w:val="Enfasigrassetto"/>
                <w:rFonts w:ascii="Aptos" w:hAnsi="Aptos"/>
                <w:b w:val="0"/>
                <w:bCs w:val="0"/>
                <w:i/>
                <w:iCs/>
                <w:sz w:val="22"/>
                <w:szCs w:val="22"/>
                <w:lang w:val="en-US"/>
              </w:rPr>
            </w:pPr>
            <w:r w:rsidRPr="008E38B5">
              <w:rPr>
                <w:rFonts w:ascii="Aptos" w:hAnsi="Aptos"/>
                <w:i/>
                <w:iCs/>
                <w:sz w:val="22"/>
                <w:szCs w:val="22"/>
                <w:lang w:val="en-US"/>
              </w:rPr>
              <w:t>The appointment established shall not constitute an employment relationship and shall not grant any right to direct access staff positions within CNR, in accordance with paragraph 8 of the aforementioned Art. 22-ter.</w:t>
            </w:r>
          </w:p>
        </w:tc>
      </w:tr>
      <w:tr w:rsidR="00AA3C69" w:rsidRPr="006A276A" w14:paraId="12C8B97E" w14:textId="77777777" w:rsidTr="007E25DF">
        <w:tc>
          <w:tcPr>
            <w:tcW w:w="5035" w:type="dxa"/>
          </w:tcPr>
          <w:p w14:paraId="6DABBA4D" w14:textId="77777777" w:rsidR="009569CC" w:rsidRDefault="00AA3C69" w:rsidP="009569CC">
            <w:pPr>
              <w:spacing w:before="120"/>
              <w:rPr>
                <w:b/>
                <w:bCs/>
              </w:rPr>
            </w:pPr>
            <w:r w:rsidRPr="00BF3C59">
              <w:rPr>
                <w:b/>
                <w:bCs/>
              </w:rPr>
              <w:t>ART. 4 – REQUISITI DI AMMISSIBILITÀ</w:t>
            </w:r>
            <w:r>
              <w:rPr>
                <w:b/>
                <w:bCs/>
              </w:rPr>
              <w:t xml:space="preserve"> </w:t>
            </w:r>
          </w:p>
          <w:p w14:paraId="3BB37C7E" w14:textId="78AF06FB" w:rsidR="00AA3C69" w:rsidRPr="009569CC" w:rsidRDefault="00AA3C69" w:rsidP="009569CC">
            <w:pPr>
              <w:spacing w:before="120"/>
              <w:jc w:val="both"/>
              <w:rPr>
                <w:b/>
                <w:bCs/>
              </w:rPr>
            </w:pPr>
            <w:r w:rsidRPr="001E6D37">
              <w:t xml:space="preserve">Il presente incarico è conferito previa acquisizione </w:t>
            </w:r>
            <w:r>
              <w:t xml:space="preserve">e verifica </w:t>
            </w:r>
            <w:r w:rsidRPr="001E6D37">
              <w:t>d</w:t>
            </w:r>
            <w:r>
              <w:t>ella</w:t>
            </w:r>
            <w:r w:rsidRPr="001E6D37">
              <w:t xml:space="preserve"> dichiarazione sostitutiva di atto di notorietà, resa ai sensi degli articoli 46 e 47 del D.P.R. 28 dicembre 2000, n. 445, con la quale la/il </w:t>
            </w:r>
            <w:r>
              <w:t>Doctoral candidate</w:t>
            </w:r>
            <w:r w:rsidRPr="001E6D37">
              <w:t xml:space="preserve"> attesta il possesso di tutti i requisiti di ammissibilità previsti dal bando europeo di riferimento e dalla normativa nazionale applicabile.</w:t>
            </w:r>
          </w:p>
        </w:tc>
        <w:tc>
          <w:tcPr>
            <w:tcW w:w="4457" w:type="dxa"/>
          </w:tcPr>
          <w:p w14:paraId="50789A67" w14:textId="770AF84C" w:rsidR="00B53D35" w:rsidRPr="008E38B5" w:rsidRDefault="00B53D35" w:rsidP="009569CC">
            <w:pPr>
              <w:spacing w:before="120"/>
              <w:jc w:val="both"/>
              <w:rPr>
                <w:rStyle w:val="Enfasigrassetto"/>
                <w:i/>
                <w:iCs/>
                <w:lang w:val="en-US"/>
              </w:rPr>
            </w:pPr>
            <w:r w:rsidRPr="008E38B5">
              <w:rPr>
                <w:rStyle w:val="Enfasigrassetto"/>
                <w:i/>
                <w:iCs/>
                <w:lang w:val="en-US"/>
              </w:rPr>
              <w:t>ART. 4 – ELIGIBILITY REQUIREMENTS</w:t>
            </w:r>
          </w:p>
          <w:p w14:paraId="6FBBCD87" w14:textId="208EDBE2" w:rsidR="00AA3C69" w:rsidRPr="009569CC" w:rsidRDefault="00B53D35" w:rsidP="009569CC">
            <w:pPr>
              <w:spacing w:before="120"/>
              <w:jc w:val="both"/>
              <w:rPr>
                <w:rStyle w:val="Enfasigrassetto"/>
                <w:b w:val="0"/>
                <w:bCs w:val="0"/>
                <w:i/>
                <w:iCs/>
                <w:lang w:val="en-US"/>
              </w:rPr>
            </w:pPr>
            <w:r w:rsidRPr="008E38B5">
              <w:rPr>
                <w:i/>
                <w:iCs/>
                <w:lang w:val="en-US"/>
              </w:rPr>
              <w:t xml:space="preserve">This appointment is granted subject to the acquisition of a substitute declaration in lieu of affidavit, made pursuant to Articles 46 and 47 of Presidential Decree </w:t>
            </w:r>
            <w:r w:rsidR="00293501">
              <w:rPr>
                <w:i/>
                <w:iCs/>
                <w:lang w:val="en-US"/>
              </w:rPr>
              <w:t>n</w:t>
            </w:r>
            <w:r w:rsidRPr="008E38B5">
              <w:rPr>
                <w:i/>
                <w:iCs/>
                <w:lang w:val="en-US"/>
              </w:rPr>
              <w:t>. 445 of 28 December 2000, whereby the Doctoral Candidate certifies possession of all eligibility requirements foreseen by the relevant European call and by the applicable national legislation.</w:t>
            </w:r>
          </w:p>
        </w:tc>
      </w:tr>
      <w:tr w:rsidR="00B53D35" w:rsidRPr="006A276A" w14:paraId="7FBD3AD2" w14:textId="77777777" w:rsidTr="007E25DF">
        <w:tc>
          <w:tcPr>
            <w:tcW w:w="5035" w:type="dxa"/>
          </w:tcPr>
          <w:p w14:paraId="7458E4AC" w14:textId="3F36D468" w:rsidR="00687509" w:rsidRPr="000C424C" w:rsidRDefault="00687509" w:rsidP="009569CC">
            <w:pPr>
              <w:spacing w:before="120"/>
              <w:rPr>
                <w:b/>
                <w:bCs/>
              </w:rPr>
            </w:pPr>
            <w:r w:rsidRPr="00BF3C59">
              <w:rPr>
                <w:b/>
                <w:bCs/>
              </w:rPr>
              <w:t xml:space="preserve">ART. </w:t>
            </w:r>
            <w:r>
              <w:rPr>
                <w:b/>
                <w:bCs/>
              </w:rPr>
              <w:t>5</w:t>
            </w:r>
            <w:r w:rsidRPr="00BF3C59">
              <w:rPr>
                <w:b/>
                <w:bCs/>
              </w:rPr>
              <w:t xml:space="preserve"> – TRATTAMENTO ECONOMICO</w:t>
            </w:r>
            <w:r w:rsidRPr="000C424C">
              <w:rPr>
                <w:b/>
                <w:bCs/>
              </w:rPr>
              <w:t>, FISCALE, PREVIDENZIALE E ASSISTENZIALE</w:t>
            </w:r>
          </w:p>
          <w:p w14:paraId="4C08B575" w14:textId="517345A0" w:rsidR="00397024" w:rsidRDefault="00687509" w:rsidP="009569CC">
            <w:pPr>
              <w:spacing w:before="120"/>
              <w:jc w:val="both"/>
            </w:pPr>
            <w:r w:rsidRPr="00A6597D">
              <w:t>Alla/al Doctoral Candidate è riconosciuto un compenso lordo complessivo pari a € 14</w:t>
            </w:r>
            <w:r>
              <w:t>0</w:t>
            </w:r>
            <w:r w:rsidRPr="00A6597D">
              <w:t>.</w:t>
            </w:r>
            <w:r>
              <w:t>8</w:t>
            </w:r>
            <w:r w:rsidRPr="00A6597D">
              <w:t>17,60, determinato in conformità a quanto previsto dal Grant Agreement relativo al progetto Marie Skłodowska-Curie Actions –DN.</w:t>
            </w:r>
          </w:p>
          <w:p w14:paraId="2315796B" w14:textId="014BF833" w:rsidR="00397024" w:rsidRDefault="00687509" w:rsidP="009569CC">
            <w:pPr>
              <w:spacing w:before="120"/>
              <w:jc w:val="both"/>
            </w:pPr>
            <w:r w:rsidRPr="00A6597D">
              <w:t>Tale compenso, riferito all’intera durata contrattuale di trentasei (36) mesi, è composto dalla living allowance, calcolata applicando il coefficiente di correzione nazionale vigente per l’Italia, pari al 97,4%, all’importo base stabilito dal Grant Agreement, nonché dalla mobility allowance.</w:t>
            </w:r>
          </w:p>
          <w:p w14:paraId="6946CB1A" w14:textId="0001AED9" w:rsidR="00397024" w:rsidRDefault="00687509" w:rsidP="009569CC">
            <w:pPr>
              <w:spacing w:before="120"/>
              <w:jc w:val="both"/>
            </w:pPr>
            <w:r w:rsidRPr="00A6597D">
              <w:t>È altresì prevista, ove ne ricorrano i presupposti, la corresponsione della family allowance, in conformità agli importi, alle modalità e ai criteri definiti nel medesimo Grant Agreement</w:t>
            </w:r>
            <w:r w:rsidRPr="00DA4B97">
              <w:t>.</w:t>
            </w:r>
          </w:p>
          <w:p w14:paraId="63F27815" w14:textId="18033603" w:rsidR="00287512" w:rsidRDefault="00687509" w:rsidP="009569CC">
            <w:pPr>
              <w:spacing w:before="120"/>
              <w:jc w:val="both"/>
            </w:pPr>
            <w:r w:rsidRPr="00272592">
              <w:t>Resta ferma</w:t>
            </w:r>
            <w:r>
              <w:t>, altresì,</w:t>
            </w:r>
            <w:r w:rsidRPr="00272592">
              <w:t xml:space="preserve"> la possibilità, in presenza delle specifiche condizioni previste dal Work Programme MSCA applicabile e subordinatamente alla preventiva approvazione da parte dell’autorità concedente, di riconoscere ulteriori forme di sostegno economico, quali la </w:t>
            </w:r>
            <w:r w:rsidRPr="00272592">
              <w:rPr>
                <w:i/>
                <w:iCs/>
              </w:rPr>
              <w:t>long-term leave allowance</w:t>
            </w:r>
            <w:r w:rsidRPr="00272592">
              <w:t xml:space="preserve"> e la </w:t>
            </w:r>
            <w:r w:rsidRPr="00272592">
              <w:rPr>
                <w:i/>
                <w:iCs/>
              </w:rPr>
              <w:t>special needs allowance</w:t>
            </w:r>
            <w:r w:rsidRPr="00272592">
              <w:t>, secondo quanto stabilito nell’ambito della disciplina europea di riferimento.</w:t>
            </w:r>
          </w:p>
          <w:p w14:paraId="5797BC09" w14:textId="0937C823" w:rsidR="00287512" w:rsidRPr="004A4C1D" w:rsidRDefault="00687509" w:rsidP="009569CC">
            <w:pPr>
              <w:spacing w:before="120"/>
              <w:jc w:val="both"/>
            </w:pPr>
            <w:r w:rsidRPr="000F5B01">
              <w:t xml:space="preserve">L’importo </w:t>
            </w:r>
            <w:r>
              <w:t>del compenso lordo sopraindicato</w:t>
            </w:r>
            <w:r w:rsidRPr="000F5B01">
              <w:t xml:space="preserve"> è da intendersi comprensivo degli oneri previdenziali</w:t>
            </w:r>
            <w:r>
              <w:t>, assistenziali</w:t>
            </w:r>
            <w:r w:rsidRPr="000F5B01">
              <w:t xml:space="preserve"> e assicurativi a carico dell’Ente </w:t>
            </w:r>
            <w:r>
              <w:t>ed è</w:t>
            </w:r>
            <w:r w:rsidRPr="000F5B01">
              <w:t xml:space="preserve"> articolato come segue</w:t>
            </w:r>
            <w:r>
              <w:t>:</w:t>
            </w:r>
          </w:p>
          <w:p w14:paraId="5E6B10B8" w14:textId="77777777" w:rsidR="00687509" w:rsidRDefault="00687509" w:rsidP="009569CC">
            <w:pPr>
              <w:pStyle w:val="Paragrafoelenco"/>
              <w:numPr>
                <w:ilvl w:val="0"/>
                <w:numId w:val="5"/>
              </w:numPr>
              <w:spacing w:before="120"/>
              <w:ind w:left="313"/>
              <w:jc w:val="both"/>
            </w:pPr>
            <w:r w:rsidRPr="00D348C6">
              <w:rPr>
                <w:b/>
                <w:bCs/>
              </w:rPr>
              <w:t>Living allowance</w:t>
            </w:r>
            <w:r w:rsidRPr="004A4C1D">
              <w:t>:</w:t>
            </w:r>
            <w:r>
              <w:t xml:space="preserve"> </w:t>
            </w:r>
            <w:r w:rsidRPr="00EC2C78">
              <w:t>importo complessivo pari a € 119.</w:t>
            </w:r>
            <w:r>
              <w:t>2</w:t>
            </w:r>
            <w:r w:rsidRPr="00EC2C78">
              <w:t>17,60</w:t>
            </w:r>
            <w:r w:rsidRPr="00D348C6">
              <w:t>, corrispondenti a € 3.311,60 per ciascuna delle 36 mensilità, quale importo mensile determinato applicando il coefficiente di correzione nazionale vigente per l’Italia (pari al 97,4%) all’importo base previsto di € 3.400,00</w:t>
            </w:r>
            <w:r w:rsidRPr="009C6129">
              <w:t>;</w:t>
            </w:r>
          </w:p>
          <w:p w14:paraId="4C6D5C61" w14:textId="77777777" w:rsidR="00687509" w:rsidRDefault="00687509" w:rsidP="009569CC">
            <w:pPr>
              <w:pStyle w:val="Paragrafoelenco"/>
              <w:numPr>
                <w:ilvl w:val="0"/>
                <w:numId w:val="5"/>
              </w:numPr>
              <w:spacing w:before="120"/>
              <w:ind w:left="313"/>
              <w:jc w:val="both"/>
            </w:pPr>
            <w:r w:rsidRPr="004A4C1D">
              <w:rPr>
                <w:b/>
                <w:bCs/>
              </w:rPr>
              <w:t>Mobility allowance</w:t>
            </w:r>
            <w:r w:rsidRPr="004A4C1D">
              <w:t xml:space="preserve">: </w:t>
            </w:r>
            <w:r w:rsidRPr="00EC2C78">
              <w:t>importo complessivo pari a € 21.600,00, corrispondente a € 600,00 per ciascuna delle 36 mensilità, secondo quanto previsto dal Grant Agreement</w:t>
            </w:r>
            <w:r>
              <w:t>.</w:t>
            </w:r>
          </w:p>
          <w:p w14:paraId="62664403" w14:textId="67B80282" w:rsidR="00A322B2" w:rsidRDefault="00A322B2" w:rsidP="00687509">
            <w:pPr>
              <w:tabs>
                <w:tab w:val="center" w:pos="4819"/>
              </w:tabs>
              <w:jc w:val="both"/>
              <w:rPr>
                <w:b/>
                <w:bCs/>
                <w:i/>
                <w:iCs/>
                <w:highlight w:val="lightGray"/>
                <w:u w:val="single"/>
              </w:rPr>
            </w:pPr>
          </w:p>
          <w:p w14:paraId="34678D4C" w14:textId="7524E04D" w:rsidR="00ED670A" w:rsidRPr="00AD5ED8" w:rsidRDefault="00023F88" w:rsidP="00AD5ED8">
            <w:pPr>
              <w:tabs>
                <w:tab w:val="center" w:pos="4819"/>
              </w:tabs>
              <w:spacing w:before="120"/>
              <w:jc w:val="both"/>
              <w:rPr>
                <w:b/>
                <w:bCs/>
                <w:highlight w:val="lightGray"/>
                <w:u w:val="single"/>
              </w:rPr>
            </w:pPr>
            <w:r>
              <w:rPr>
                <w:b/>
                <w:bCs/>
                <w:highlight w:val="lightGray"/>
                <w:u w:val="single"/>
              </w:rPr>
              <w:t xml:space="preserve">* </w:t>
            </w:r>
            <w:r w:rsidR="008358F7" w:rsidRPr="005F5B06">
              <w:rPr>
                <w:b/>
                <w:bCs/>
                <w:highlight w:val="lightGray"/>
                <w:u w:val="single"/>
              </w:rPr>
              <w:t>Inserire</w:t>
            </w:r>
            <w:r w:rsidR="00336C32">
              <w:rPr>
                <w:b/>
                <w:bCs/>
                <w:highlight w:val="lightGray"/>
                <w:u w:val="single"/>
              </w:rPr>
              <w:t xml:space="preserve"> il testo evidenziato</w:t>
            </w:r>
            <w:r w:rsidR="00F377EB" w:rsidRPr="005F5B06">
              <w:rPr>
                <w:b/>
                <w:bCs/>
                <w:highlight w:val="lightGray"/>
                <w:u w:val="single"/>
              </w:rPr>
              <w:t xml:space="preserve"> </w:t>
            </w:r>
            <w:r w:rsidR="00687509" w:rsidRPr="005F5B06">
              <w:rPr>
                <w:b/>
                <w:bCs/>
                <w:highlight w:val="lightGray"/>
                <w:u w:val="single"/>
              </w:rPr>
              <w:t>in caso di familiari a carico</w:t>
            </w:r>
          </w:p>
          <w:p w14:paraId="65505D06" w14:textId="76CC00C6" w:rsidR="00687509" w:rsidRPr="005F5B06" w:rsidRDefault="00687509" w:rsidP="00AD5ED8">
            <w:pPr>
              <w:tabs>
                <w:tab w:val="center" w:pos="4819"/>
              </w:tabs>
              <w:spacing w:before="120"/>
              <w:jc w:val="both"/>
              <w:rPr>
                <w:highlight w:val="lightGray"/>
              </w:rPr>
            </w:pPr>
            <w:r w:rsidRPr="005F5B06">
              <w:rPr>
                <w:highlight w:val="lightGray"/>
              </w:rPr>
              <w:t>In caso di familiari a carico sarà corrisposta anche la Family allowance: importo complessivo pari a € 23.760,00, corrispondente a € 660,00 per ciascuna delle 36 mensilità, in presenza dei requisiti familiari previsti dal Grant Agreement (n. 1 figlio/moglie.. etc..). In questo</w:t>
            </w:r>
            <w:r w:rsidR="00ED670A" w:rsidRPr="005F5B06">
              <w:rPr>
                <w:highlight w:val="lightGray"/>
              </w:rPr>
              <w:t xml:space="preserve"> </w:t>
            </w:r>
            <w:r w:rsidRPr="005F5B06">
              <w:rPr>
                <w:highlight w:val="lightGray"/>
              </w:rPr>
              <w:t>caso, il compenso lordo complessivo sarà pari a 164.577,60 euro, che risulta da 140.817,60 + 23.760,00 euro.</w:t>
            </w:r>
          </w:p>
          <w:p w14:paraId="5DD9EE81" w14:textId="229439DC" w:rsidR="008157B5" w:rsidRPr="005F5B06" w:rsidRDefault="00687509" w:rsidP="00FA6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highlight w:val="lightGray"/>
              </w:rPr>
            </w:pPr>
            <w:r w:rsidRPr="005F5B06">
              <w:rPr>
                <w:highlight w:val="lightGray"/>
              </w:rPr>
              <w:t>La corresponsione della family allowance è subordinata alla sussistenza e al mantenimento, per tutta la durata dell’incarico, delle condizioni che ne legittimano l’erogazione, secondo quanto previsto dal Grant Agreement. L’importo potrà essere conseguentemente adeguato in aumento o in diminuzione qualora, nel corso dell’incarico, si verifichino variazioni nella situazione familiare rilevante ai fini del riconoscimento dell’indennità.</w:t>
            </w:r>
          </w:p>
          <w:p w14:paraId="49DF1ECA" w14:textId="4511D4C4" w:rsidR="00F377EB" w:rsidRPr="005F5B06" w:rsidRDefault="00687509" w:rsidP="00FA652E">
            <w:pPr>
              <w:tabs>
                <w:tab w:val="center" w:pos="4819"/>
              </w:tabs>
              <w:spacing w:before="120"/>
              <w:jc w:val="both"/>
            </w:pPr>
            <w:r w:rsidRPr="005F5B06">
              <w:rPr>
                <w:highlight w:val="lightGray"/>
              </w:rPr>
              <w:t>Resta ferma, altresì, la possibilità, in presenza delle specifiche condizioni previste dal Work Programme MSCA applicabile e subordinatamente alla preventiva approvazione da parte dell’autorità concedente, di riconoscere ulteriori forme di sostegno economico, quali la long-term leave allowance e la special needs allowance, secondo quanto stabilito nell’ambito della disciplina europea di riferimento.</w:t>
            </w:r>
          </w:p>
          <w:p w14:paraId="0E82F95D" w14:textId="32228230" w:rsidR="000E5583" w:rsidRDefault="00687509" w:rsidP="00FA652E">
            <w:pPr>
              <w:spacing w:before="120"/>
              <w:jc w:val="both"/>
            </w:pPr>
            <w:r w:rsidRPr="00A6597D">
              <w:t xml:space="preserve">Il compenso sarà corrisposto in rate mensili posticipate pari a € 3.911,60 (tremilanovecentoundici/60) lordi, importo corrispondente alla somma della </w:t>
            </w:r>
            <w:r w:rsidRPr="00A6597D">
              <w:rPr>
                <w:i/>
                <w:iCs/>
              </w:rPr>
              <w:t>living allowance</w:t>
            </w:r>
            <w:r w:rsidRPr="00A6597D">
              <w:t xml:space="preserve"> (€ 3.311,60) e della </w:t>
            </w:r>
            <w:r w:rsidRPr="00A6597D">
              <w:rPr>
                <w:i/>
                <w:iCs/>
              </w:rPr>
              <w:t>mobility allowance</w:t>
            </w:r>
            <w:r w:rsidRPr="00A6597D">
              <w:t xml:space="preserve"> (€ 600,00), come previste dal presente contratto. </w:t>
            </w:r>
          </w:p>
          <w:p w14:paraId="119F9127" w14:textId="29B0043D" w:rsidR="00940A39" w:rsidRPr="00A6597D" w:rsidRDefault="00687509" w:rsidP="00FA652E">
            <w:pPr>
              <w:spacing w:before="120"/>
              <w:jc w:val="both"/>
            </w:pPr>
            <w:r w:rsidRPr="003B6ABE">
              <w:t>L’importo del compenso lordo sopraindicato è da intendersi comprensivo degli oneri previdenziali, assistenziali e assicurativi a carico dell’Ente</w:t>
            </w:r>
            <w:r w:rsidR="00940A39">
              <w:t>.</w:t>
            </w:r>
          </w:p>
          <w:p w14:paraId="78D0E9AF" w14:textId="77777777" w:rsidR="00BC44D3" w:rsidRDefault="00687509" w:rsidP="00BC44D3">
            <w:pPr>
              <w:spacing w:before="120"/>
              <w:jc w:val="both"/>
            </w:pPr>
            <w:r w:rsidRPr="00A6597D">
              <w:t>Il pagamento avverrà mediante accredito sul conto corrente intestato alla/al Doctoral Candidate, secondo le seguenti coordinate bancarie:</w:t>
            </w:r>
          </w:p>
          <w:p w14:paraId="4CCB5D36" w14:textId="3C03CCB4" w:rsidR="00687509" w:rsidRPr="00BC44D3" w:rsidRDefault="00687509" w:rsidP="00BC44D3">
            <w:pPr>
              <w:spacing w:before="120"/>
              <w:jc w:val="both"/>
            </w:pPr>
            <w:r w:rsidRPr="00A6597D">
              <w:rPr>
                <w:lang w:val="en-GB"/>
              </w:rPr>
              <w:t>Dr.</w:t>
            </w:r>
          </w:p>
          <w:p w14:paraId="30C3C2D9" w14:textId="77777777" w:rsidR="00687509" w:rsidRDefault="00687509" w:rsidP="00687509">
            <w:pPr>
              <w:jc w:val="both"/>
              <w:rPr>
                <w:lang w:val="en-GB"/>
              </w:rPr>
            </w:pPr>
            <w:r w:rsidRPr="00A6597D">
              <w:rPr>
                <w:lang w:val="en-GB"/>
              </w:rPr>
              <w:t>Bank Name:</w:t>
            </w:r>
          </w:p>
          <w:p w14:paraId="6116DDB1" w14:textId="77777777" w:rsidR="00687509" w:rsidRPr="00B2022F" w:rsidRDefault="00687509" w:rsidP="00687509">
            <w:pPr>
              <w:jc w:val="both"/>
              <w:rPr>
                <w:lang w:val="en-GB"/>
              </w:rPr>
            </w:pPr>
            <w:r w:rsidRPr="00B2022F">
              <w:rPr>
                <w:lang w:val="en-GB"/>
              </w:rPr>
              <w:t>Account Number:</w:t>
            </w:r>
          </w:p>
          <w:p w14:paraId="4543A77E" w14:textId="77777777" w:rsidR="00687509" w:rsidRDefault="00687509" w:rsidP="00687509">
            <w:pPr>
              <w:jc w:val="both"/>
            </w:pPr>
            <w:r w:rsidRPr="00CE71B5">
              <w:t>IBAN:</w:t>
            </w:r>
          </w:p>
          <w:p w14:paraId="4F7D5E98" w14:textId="77777777" w:rsidR="00687509" w:rsidRDefault="00687509" w:rsidP="00687509">
            <w:pPr>
              <w:jc w:val="both"/>
            </w:pPr>
            <w:r w:rsidRPr="00CE71B5">
              <w:t>BIC:</w:t>
            </w:r>
          </w:p>
          <w:p w14:paraId="650C71A8" w14:textId="4F566F74" w:rsidR="00940A39" w:rsidRDefault="00687509" w:rsidP="00687509">
            <w:pPr>
              <w:jc w:val="both"/>
            </w:pPr>
            <w:r w:rsidRPr="00CE71B5">
              <w:t>SWIFT:</w:t>
            </w:r>
          </w:p>
          <w:p w14:paraId="731F77A7" w14:textId="6AB9D0BF" w:rsidR="00940A39" w:rsidRDefault="00687509" w:rsidP="00BC44D3">
            <w:pPr>
              <w:spacing w:before="120"/>
              <w:jc w:val="both"/>
            </w:pPr>
            <w:r w:rsidRPr="002673CE">
              <w:t>La corresponsione degli importi avverrà in conformità alla tempistica di effettiva erogazione delle risorse comunitarie da parte della Commissione Europea.</w:t>
            </w:r>
          </w:p>
          <w:p w14:paraId="78B06892" w14:textId="5C5712EC" w:rsidR="00094904" w:rsidRPr="00A6597D" w:rsidRDefault="00687509" w:rsidP="00BC44D3">
            <w:pPr>
              <w:spacing w:before="120"/>
              <w:jc w:val="both"/>
            </w:pPr>
            <w:r w:rsidRPr="00A6597D">
              <w:t>La/al Doctoral Candidate si impegna a comunicare tempestivamente all’Ente eventuali variazioni delle coordinate bancarie ai fini dell’accredito.</w:t>
            </w:r>
          </w:p>
          <w:p w14:paraId="0EE43B65" w14:textId="77777777" w:rsidR="00687509" w:rsidRPr="003B6ABE" w:rsidRDefault="00687509" w:rsidP="00BC44D3">
            <w:pPr>
              <w:spacing w:before="120"/>
              <w:jc w:val="both"/>
              <w:rPr>
                <w:color w:val="000000" w:themeColor="text1"/>
              </w:rPr>
            </w:pPr>
            <w:r w:rsidRPr="003B6ABE">
              <w:rPr>
                <w:color w:val="000000" w:themeColor="text1"/>
              </w:rPr>
              <w:t>In conformità a quanto previsto dall’art. 22-ter, comma 6, della Legge 30 dicembre 2010, n. 240 si applicano:</w:t>
            </w:r>
          </w:p>
          <w:p w14:paraId="64C7495C" w14:textId="77777777" w:rsidR="00687509" w:rsidRPr="003B6ABE" w:rsidRDefault="00687509" w:rsidP="00BC44D3">
            <w:pPr>
              <w:spacing w:before="120"/>
              <w:jc w:val="both"/>
              <w:rPr>
                <w:color w:val="000000" w:themeColor="text1"/>
              </w:rPr>
            </w:pPr>
            <w:r w:rsidRPr="003B6ABE">
              <w:rPr>
                <w:color w:val="000000" w:themeColor="text1"/>
              </w:rPr>
              <w:t>– in materia previdenziale, le disposizioni di cui all'articolo 2, commi 26 e seguenti, della legge 8 agosto 1995, n. 335;</w:t>
            </w:r>
          </w:p>
          <w:p w14:paraId="4C564D0D" w14:textId="77777777" w:rsidR="00687509" w:rsidRPr="003B6ABE" w:rsidRDefault="00687509" w:rsidP="00BC44D3">
            <w:pPr>
              <w:spacing w:before="120"/>
              <w:jc w:val="both"/>
              <w:rPr>
                <w:color w:val="000000" w:themeColor="text1"/>
              </w:rPr>
            </w:pPr>
            <w:r w:rsidRPr="003B6ABE">
              <w:rPr>
                <w:color w:val="000000" w:themeColor="text1"/>
              </w:rPr>
              <w:t>– in materia fiscale, le disposizioni di cui all'articolo 4 della legge 13 agosto 1984, n. 476;</w:t>
            </w:r>
          </w:p>
          <w:p w14:paraId="25D6C484" w14:textId="77777777" w:rsidR="00687509" w:rsidRPr="003B6ABE" w:rsidRDefault="00687509" w:rsidP="00BC44D3">
            <w:pPr>
              <w:spacing w:before="120"/>
              <w:jc w:val="both"/>
              <w:rPr>
                <w:color w:val="000000" w:themeColor="text1"/>
              </w:rPr>
            </w:pPr>
            <w:r w:rsidRPr="003B6ABE">
              <w:rPr>
                <w:color w:val="000000" w:themeColor="text1"/>
              </w:rPr>
              <w:t>– in materia di astensione obbligatoria per maternità, le disposizioni del decreto del Ministro del lavoro e della previdenza sociale 12 luglio 2007, pubblicato nella Gazzetta Ufficiale n. 247 del 23 ottobre 2007;</w:t>
            </w:r>
          </w:p>
          <w:p w14:paraId="3AB9898C" w14:textId="7BD85E30" w:rsidR="00094904" w:rsidRDefault="00687509" w:rsidP="00BC44D3">
            <w:pPr>
              <w:spacing w:before="120"/>
              <w:jc w:val="both"/>
              <w:rPr>
                <w:color w:val="000000" w:themeColor="text1"/>
              </w:rPr>
            </w:pPr>
            <w:r w:rsidRPr="003B6ABE">
              <w:rPr>
                <w:color w:val="000000" w:themeColor="text1"/>
              </w:rPr>
              <w:t>– in materia di congedo per malattia, l'articolo 1, comma 788, della legge 27 dicembre 2006, n. 296.</w:t>
            </w:r>
          </w:p>
          <w:p w14:paraId="48FD56B9" w14:textId="568628EB" w:rsidR="00094904" w:rsidRPr="00BC44D3" w:rsidRDefault="00687509" w:rsidP="00BC44D3">
            <w:pPr>
              <w:spacing w:before="120"/>
              <w:jc w:val="both"/>
              <w:rPr>
                <w:color w:val="000000" w:themeColor="text1"/>
              </w:rPr>
            </w:pPr>
            <w:r w:rsidRPr="003B6ABE">
              <w:rPr>
                <w:color w:val="000000" w:themeColor="text1"/>
              </w:rPr>
              <w:t>L’Ente garantisce, altresì, la copertura assicurativa contro gli infortuni e le malattie professionali mediante polizza stipulata a propria cura e spese, valida anche in caso di attività svolte all’estero, allegata al presente incarico.</w:t>
            </w:r>
          </w:p>
          <w:p w14:paraId="2B5B0AF8" w14:textId="77777777" w:rsidR="00BC44D3" w:rsidRDefault="00687509" w:rsidP="00BC44D3">
            <w:pPr>
              <w:spacing w:before="120"/>
              <w:jc w:val="both"/>
            </w:pPr>
            <w:r w:rsidRPr="002673CE">
              <w:t>Il presente incarico non dà luogo alla corresponsione di ulteriori compensi, indennità o benefici, salvo quanto eventualmente previsto da disposizioni di legge o da atti normativi sopravvenuti applicabili.</w:t>
            </w:r>
          </w:p>
          <w:p w14:paraId="0BE6F52E" w14:textId="34BF5635" w:rsidR="00B53D35" w:rsidRPr="00687509" w:rsidRDefault="00687509" w:rsidP="00BC44D3">
            <w:pPr>
              <w:spacing w:before="120"/>
              <w:jc w:val="both"/>
            </w:pPr>
            <w:r w:rsidRPr="002673CE">
              <w:t>Non è ammessa la percezione di altri compensi in relazione alle attività oggetto del presente incarico</w:t>
            </w:r>
            <w:r w:rsidRPr="00A337CB">
              <w:t>.</w:t>
            </w:r>
          </w:p>
        </w:tc>
        <w:tc>
          <w:tcPr>
            <w:tcW w:w="4457" w:type="dxa"/>
          </w:tcPr>
          <w:p w14:paraId="3240B59E" w14:textId="77777777" w:rsidR="009569CC" w:rsidRDefault="00D909A5" w:rsidP="00D844BB">
            <w:pPr>
              <w:pStyle w:val="NormaleWeb"/>
              <w:spacing w:before="120" w:beforeAutospacing="0" w:after="0" w:afterAutospacing="0"/>
              <w:jc w:val="both"/>
              <w:rPr>
                <w:rFonts w:asciiTheme="minorHAnsi" w:hAnsiTheme="minorHAnsi"/>
                <w:b/>
                <w:bCs/>
                <w:i/>
                <w:iCs/>
                <w:sz w:val="22"/>
                <w:szCs w:val="22"/>
                <w:lang w:val="en-US"/>
              </w:rPr>
            </w:pPr>
            <w:r w:rsidRPr="005F5B06">
              <w:rPr>
                <w:rFonts w:asciiTheme="minorHAnsi" w:hAnsiTheme="minorHAnsi"/>
                <w:b/>
                <w:bCs/>
                <w:i/>
                <w:iCs/>
                <w:sz w:val="22"/>
                <w:szCs w:val="22"/>
                <w:lang w:val="en-US"/>
              </w:rPr>
              <w:t>ART. 5 – REMUNERATION, TAXATION, SOCIAL SECURITY AND WELFARE</w:t>
            </w:r>
          </w:p>
          <w:p w14:paraId="5F772157" w14:textId="7FAD3113" w:rsidR="00D909A5" w:rsidRPr="009569CC" w:rsidRDefault="00D909A5" w:rsidP="00D844BB">
            <w:pPr>
              <w:pStyle w:val="NormaleWeb"/>
              <w:spacing w:before="120" w:beforeAutospacing="0" w:after="0" w:afterAutospacing="0"/>
              <w:jc w:val="both"/>
              <w:rPr>
                <w:rFonts w:asciiTheme="minorHAnsi" w:hAnsiTheme="minorHAnsi"/>
                <w:b/>
                <w:bCs/>
                <w:i/>
                <w:iCs/>
                <w:sz w:val="22"/>
                <w:szCs w:val="22"/>
                <w:lang w:val="en-US"/>
              </w:rPr>
            </w:pPr>
            <w:r w:rsidRPr="005F5B06">
              <w:rPr>
                <w:rFonts w:asciiTheme="minorHAnsi" w:hAnsiTheme="minorHAnsi"/>
                <w:i/>
                <w:iCs/>
                <w:sz w:val="22"/>
                <w:szCs w:val="22"/>
                <w:lang w:val="en-US"/>
              </w:rPr>
              <w:t>The Doctoral Candidate shall receive a total gross remuneration of € 140,817,60, determined in accordance with the provisions of the Grant Agreement relating to the Marie Skłodowska-Curie Actions – Doctoral Networks (MSCA-DN) project.</w:t>
            </w:r>
          </w:p>
          <w:p w14:paraId="227B5DDA" w14:textId="37DB36EF" w:rsidR="00720AAB" w:rsidRPr="005F5B06" w:rsidRDefault="00D909A5"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Such remuneration, covering the entire contractual period of thirty-six (36) months, is composed of the living allowance, calculated by applying the national correction coefficient in force for Italy (97.4%) to the base amount established under the Grant Agreement, as well as the mobility allowance.</w:t>
            </w:r>
          </w:p>
          <w:p w14:paraId="55816007" w14:textId="77777777" w:rsidR="00D909A5" w:rsidRPr="005F5B06" w:rsidRDefault="00D909A5"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Furthermore, where the relevant conditions are met, the family allowance shall also be paid, in accordance with the amounts, procedures, and criteria defined by the same Grant Agreement.</w:t>
            </w:r>
          </w:p>
          <w:p w14:paraId="5F4DDB5C" w14:textId="68CA2025" w:rsidR="00D909A5" w:rsidRPr="005F5B06" w:rsidRDefault="00D909A5"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 xml:space="preserve">Where the specific conditions laid down in the applicable MSCA Work Programme occur and subject to the prior approval of the granting authority, additional forms of financial support, such as the long-term leave allowance and the special needs allowance, </w:t>
            </w:r>
            <w:r w:rsidR="00D52122" w:rsidRPr="005F5B06">
              <w:rPr>
                <w:rFonts w:asciiTheme="minorHAnsi" w:hAnsiTheme="minorHAnsi"/>
                <w:i/>
                <w:iCs/>
                <w:sz w:val="22"/>
                <w:szCs w:val="22"/>
                <w:lang w:val="en-US"/>
              </w:rPr>
              <w:t xml:space="preserve">may be granted </w:t>
            </w:r>
            <w:r w:rsidRPr="005F5B06">
              <w:rPr>
                <w:rFonts w:asciiTheme="minorHAnsi" w:hAnsiTheme="minorHAnsi"/>
                <w:i/>
                <w:iCs/>
                <w:sz w:val="22"/>
                <w:szCs w:val="22"/>
                <w:lang w:val="en-US"/>
              </w:rPr>
              <w:t>in accordance with the relevant European regulatory framework.</w:t>
            </w:r>
          </w:p>
          <w:p w14:paraId="48E54B10" w14:textId="77777777" w:rsidR="00D909A5" w:rsidRPr="005F5B06" w:rsidRDefault="00D909A5"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The above gross remuneration shall include the social security, welfare, and insurance contributions payable by CNR and shall be structured as follows:</w:t>
            </w:r>
          </w:p>
          <w:p w14:paraId="1F7D7B35" w14:textId="77777777" w:rsidR="00D909A5" w:rsidRPr="005F5B06" w:rsidRDefault="00D909A5" w:rsidP="00D844BB">
            <w:pPr>
              <w:pStyle w:val="NormaleWeb"/>
              <w:numPr>
                <w:ilvl w:val="0"/>
                <w:numId w:val="12"/>
              </w:numPr>
              <w:spacing w:before="120" w:beforeAutospacing="0" w:after="0" w:afterAutospacing="0"/>
              <w:ind w:left="383"/>
              <w:jc w:val="both"/>
              <w:rPr>
                <w:rFonts w:asciiTheme="minorHAnsi" w:hAnsiTheme="minorHAnsi"/>
                <w:i/>
                <w:iCs/>
                <w:sz w:val="22"/>
                <w:szCs w:val="22"/>
                <w:lang w:val="en-US"/>
              </w:rPr>
            </w:pPr>
            <w:r w:rsidRPr="005F5B06">
              <w:rPr>
                <w:rFonts w:asciiTheme="minorHAnsi" w:hAnsiTheme="minorHAnsi"/>
                <w:b/>
                <w:bCs/>
                <w:i/>
                <w:iCs/>
                <w:sz w:val="22"/>
                <w:szCs w:val="22"/>
                <w:lang w:val="en-US"/>
              </w:rPr>
              <w:t>Living allowance</w:t>
            </w:r>
            <w:r w:rsidRPr="005F5B06">
              <w:rPr>
                <w:rFonts w:asciiTheme="minorHAnsi" w:hAnsiTheme="minorHAnsi"/>
                <w:i/>
                <w:iCs/>
                <w:sz w:val="22"/>
                <w:szCs w:val="22"/>
                <w:lang w:val="en-US"/>
              </w:rPr>
              <w:t>: total amount of €119,817.60, corresponding to €3,311.60 for each of the 36 months, this monthly amount being calculated by applying the national correction coefficient in force for Italy (97.4%) to the base amount of €3,400.00 provided under the Grant Agreement;</w:t>
            </w:r>
          </w:p>
          <w:p w14:paraId="2BEC644A" w14:textId="77777777" w:rsidR="00D909A5" w:rsidRPr="005F5B06" w:rsidRDefault="00D909A5" w:rsidP="00D844BB">
            <w:pPr>
              <w:pStyle w:val="NormaleWeb"/>
              <w:numPr>
                <w:ilvl w:val="0"/>
                <w:numId w:val="12"/>
              </w:numPr>
              <w:spacing w:before="120" w:beforeAutospacing="0" w:after="0" w:afterAutospacing="0"/>
              <w:ind w:left="383"/>
              <w:jc w:val="both"/>
              <w:rPr>
                <w:rFonts w:asciiTheme="minorHAnsi" w:hAnsiTheme="minorHAnsi"/>
                <w:i/>
                <w:iCs/>
                <w:sz w:val="22"/>
                <w:szCs w:val="22"/>
                <w:lang w:val="en-US"/>
              </w:rPr>
            </w:pPr>
            <w:r w:rsidRPr="005F5B06">
              <w:rPr>
                <w:rFonts w:asciiTheme="minorHAnsi" w:hAnsiTheme="minorHAnsi"/>
                <w:b/>
                <w:bCs/>
                <w:i/>
                <w:iCs/>
                <w:sz w:val="22"/>
                <w:szCs w:val="22"/>
                <w:lang w:val="en-US"/>
              </w:rPr>
              <w:t>Mobility allowance</w:t>
            </w:r>
            <w:r w:rsidRPr="005F5B06">
              <w:rPr>
                <w:rFonts w:asciiTheme="minorHAnsi" w:hAnsiTheme="minorHAnsi"/>
                <w:i/>
                <w:iCs/>
                <w:sz w:val="22"/>
                <w:szCs w:val="22"/>
                <w:lang w:val="en-US"/>
              </w:rPr>
              <w:t>: total amount of €21,600.00, corresponding to €600.00 for each of the 36 months, as provided under the Grant Agreement.</w:t>
            </w:r>
          </w:p>
          <w:p w14:paraId="55F30FFD" w14:textId="3560E235" w:rsidR="00CD11B9" w:rsidRPr="005F5B06" w:rsidRDefault="00023F88" w:rsidP="00D844BB">
            <w:pPr>
              <w:pStyle w:val="NormaleWeb"/>
              <w:spacing w:before="120" w:beforeAutospacing="0" w:after="0" w:afterAutospacing="0"/>
              <w:jc w:val="both"/>
              <w:rPr>
                <w:rFonts w:asciiTheme="minorHAnsi" w:hAnsiTheme="minorHAnsi"/>
                <w:b/>
                <w:bCs/>
                <w:i/>
                <w:iCs/>
                <w:sz w:val="22"/>
                <w:szCs w:val="22"/>
                <w:highlight w:val="lightGray"/>
                <w:u w:val="single"/>
                <w:lang w:val="en-US"/>
              </w:rPr>
            </w:pPr>
            <w:r>
              <w:rPr>
                <w:rFonts w:asciiTheme="minorHAnsi" w:hAnsiTheme="minorHAnsi"/>
                <w:b/>
                <w:bCs/>
                <w:i/>
                <w:iCs/>
                <w:sz w:val="22"/>
                <w:szCs w:val="22"/>
                <w:highlight w:val="lightGray"/>
                <w:u w:val="single"/>
                <w:lang w:val="en-US"/>
              </w:rPr>
              <w:t xml:space="preserve">* </w:t>
            </w:r>
            <w:r w:rsidR="00936F04">
              <w:rPr>
                <w:rFonts w:asciiTheme="minorHAnsi" w:hAnsiTheme="minorHAnsi"/>
                <w:b/>
                <w:bCs/>
                <w:i/>
                <w:iCs/>
                <w:sz w:val="22"/>
                <w:szCs w:val="22"/>
                <w:highlight w:val="lightGray"/>
                <w:u w:val="single"/>
                <w:lang w:val="en-US"/>
              </w:rPr>
              <w:t xml:space="preserve">Insert </w:t>
            </w:r>
            <w:r w:rsidR="00336C32">
              <w:rPr>
                <w:rFonts w:asciiTheme="minorHAnsi" w:hAnsiTheme="minorHAnsi"/>
                <w:b/>
                <w:bCs/>
                <w:i/>
                <w:iCs/>
                <w:sz w:val="22"/>
                <w:szCs w:val="22"/>
                <w:highlight w:val="lightGray"/>
                <w:u w:val="single"/>
                <w:lang w:val="en-US"/>
              </w:rPr>
              <w:t>the</w:t>
            </w:r>
            <w:r w:rsidR="00936F04">
              <w:rPr>
                <w:rFonts w:asciiTheme="minorHAnsi" w:hAnsiTheme="minorHAnsi"/>
                <w:b/>
                <w:bCs/>
                <w:i/>
                <w:iCs/>
                <w:sz w:val="22"/>
                <w:szCs w:val="22"/>
                <w:highlight w:val="lightGray"/>
                <w:u w:val="single"/>
                <w:lang w:val="en-US"/>
              </w:rPr>
              <w:t xml:space="preserve"> highlighted text</w:t>
            </w:r>
            <w:r w:rsidR="00336C32">
              <w:rPr>
                <w:rFonts w:asciiTheme="minorHAnsi" w:hAnsiTheme="minorHAnsi"/>
                <w:b/>
                <w:bCs/>
                <w:i/>
                <w:iCs/>
                <w:sz w:val="22"/>
                <w:szCs w:val="22"/>
                <w:highlight w:val="lightGray"/>
                <w:u w:val="single"/>
                <w:lang w:val="en-US"/>
              </w:rPr>
              <w:t xml:space="preserve"> </w:t>
            </w:r>
            <w:r w:rsidR="005F5B06" w:rsidRPr="005F5B06">
              <w:rPr>
                <w:rFonts w:asciiTheme="minorHAnsi" w:hAnsiTheme="minorHAnsi"/>
                <w:b/>
                <w:bCs/>
                <w:i/>
                <w:iCs/>
                <w:sz w:val="22"/>
                <w:szCs w:val="22"/>
                <w:highlight w:val="lightGray"/>
                <w:u w:val="single"/>
                <w:lang w:val="en-US"/>
              </w:rPr>
              <w:t>in</w:t>
            </w:r>
            <w:r w:rsidR="00CD11B9" w:rsidRPr="005F5B06">
              <w:rPr>
                <w:rFonts w:asciiTheme="minorHAnsi" w:hAnsiTheme="minorHAnsi"/>
                <w:b/>
                <w:bCs/>
                <w:i/>
                <w:iCs/>
                <w:sz w:val="22"/>
                <w:szCs w:val="22"/>
                <w:highlight w:val="lightGray"/>
                <w:u w:val="single"/>
                <w:lang w:val="en-US"/>
              </w:rPr>
              <w:t xml:space="preserve"> case of </w:t>
            </w:r>
            <w:r w:rsidR="00936F04">
              <w:rPr>
                <w:rFonts w:asciiTheme="minorHAnsi" w:hAnsiTheme="minorHAnsi"/>
                <w:b/>
                <w:bCs/>
                <w:i/>
                <w:iCs/>
                <w:sz w:val="22"/>
                <w:szCs w:val="22"/>
                <w:highlight w:val="lightGray"/>
                <w:u w:val="single"/>
                <w:lang w:val="en-US"/>
              </w:rPr>
              <w:t xml:space="preserve">family </w:t>
            </w:r>
            <w:r w:rsidR="0025630B" w:rsidRPr="005F5B06">
              <w:rPr>
                <w:rFonts w:asciiTheme="minorHAnsi" w:hAnsiTheme="minorHAnsi"/>
                <w:b/>
                <w:bCs/>
                <w:i/>
                <w:iCs/>
                <w:sz w:val="22"/>
                <w:szCs w:val="22"/>
                <w:highlight w:val="lightGray"/>
                <w:u w:val="single"/>
                <w:lang w:val="en-US"/>
              </w:rPr>
              <w:t>dependent</w:t>
            </w:r>
            <w:r w:rsidR="00936F04">
              <w:rPr>
                <w:rFonts w:asciiTheme="minorHAnsi" w:hAnsiTheme="minorHAnsi"/>
                <w:b/>
                <w:bCs/>
                <w:i/>
                <w:iCs/>
                <w:sz w:val="22"/>
                <w:szCs w:val="22"/>
                <w:highlight w:val="lightGray"/>
                <w:u w:val="single"/>
                <w:lang w:val="en-US"/>
              </w:rPr>
              <w:t>s</w:t>
            </w:r>
          </w:p>
          <w:p w14:paraId="4B8282C4" w14:textId="6F4F72C6" w:rsidR="005C419C" w:rsidRPr="005F5B06" w:rsidRDefault="00450681" w:rsidP="00D844BB">
            <w:pPr>
              <w:pStyle w:val="NormaleWeb"/>
              <w:spacing w:before="120" w:beforeAutospacing="0" w:after="0" w:afterAutospacing="0"/>
              <w:jc w:val="both"/>
              <w:rPr>
                <w:rFonts w:asciiTheme="minorHAnsi" w:hAnsiTheme="minorHAnsi"/>
                <w:i/>
                <w:iCs/>
                <w:sz w:val="22"/>
                <w:szCs w:val="22"/>
                <w:highlight w:val="lightGray"/>
                <w:lang w:val="en-US"/>
              </w:rPr>
            </w:pPr>
            <w:r w:rsidRPr="005F5B06">
              <w:rPr>
                <w:rFonts w:asciiTheme="minorHAnsi" w:hAnsiTheme="minorHAnsi"/>
                <w:i/>
                <w:iCs/>
                <w:sz w:val="22"/>
                <w:szCs w:val="22"/>
                <w:highlight w:val="lightGray"/>
                <w:lang w:val="en-US"/>
              </w:rPr>
              <w:t xml:space="preserve">In the event of dependent family members, the Family Allowance shall also be paid: a total amount of €23,760.00, corresponding to €660.00 for each of the 36 monthly instalments, provided that the family requirements set out in the Grant Agreement are met (e.g. </w:t>
            </w:r>
            <w:r w:rsidR="005C419C" w:rsidRPr="005F5B06">
              <w:rPr>
                <w:rFonts w:asciiTheme="minorHAnsi" w:hAnsiTheme="minorHAnsi"/>
                <w:i/>
                <w:iCs/>
                <w:sz w:val="22"/>
                <w:szCs w:val="22"/>
                <w:highlight w:val="lightGray"/>
                <w:lang w:val="en-US"/>
              </w:rPr>
              <w:t>one</w:t>
            </w:r>
            <w:r w:rsidRPr="005F5B06">
              <w:rPr>
                <w:rFonts w:asciiTheme="minorHAnsi" w:hAnsiTheme="minorHAnsi"/>
                <w:i/>
                <w:iCs/>
                <w:sz w:val="22"/>
                <w:szCs w:val="22"/>
                <w:highlight w:val="lightGray"/>
                <w:lang w:val="en-US"/>
              </w:rPr>
              <w:t xml:space="preserve"> child/spouse, etc.). In this case, the total gross remuneration shall amount to €164,577.60, resulting from €140,817.60 + €23,760.00.</w:t>
            </w:r>
            <w:r w:rsidR="005C419C" w:rsidRPr="005F5B06">
              <w:rPr>
                <w:rFonts w:asciiTheme="minorHAnsi" w:hAnsiTheme="minorHAnsi"/>
                <w:i/>
                <w:iCs/>
                <w:sz w:val="22"/>
                <w:szCs w:val="22"/>
                <w:highlight w:val="lightGray"/>
                <w:lang w:val="en-US"/>
              </w:rPr>
              <w:t xml:space="preserve"> In this case, the total gross remuneration shall amount to €164,577.60, resu</w:t>
            </w:r>
            <w:r w:rsidR="00457B37" w:rsidRPr="005F5B06">
              <w:rPr>
                <w:rFonts w:asciiTheme="minorHAnsi" w:hAnsiTheme="minorHAnsi"/>
                <w:i/>
                <w:iCs/>
                <w:sz w:val="22"/>
                <w:szCs w:val="22"/>
                <w:highlight w:val="lightGray"/>
                <w:lang w:val="en-US"/>
              </w:rPr>
              <w:t>lting from €140,817.60 plus €23,760.00.</w:t>
            </w:r>
          </w:p>
          <w:p w14:paraId="2A35FEEE" w14:textId="77777777" w:rsidR="008157B5" w:rsidRPr="005F5B06" w:rsidRDefault="00457B37" w:rsidP="00D844BB">
            <w:pPr>
              <w:pStyle w:val="NormaleWeb"/>
              <w:spacing w:before="120" w:beforeAutospacing="0" w:after="0" w:afterAutospacing="0"/>
              <w:jc w:val="both"/>
              <w:rPr>
                <w:rFonts w:asciiTheme="minorHAnsi" w:hAnsiTheme="minorHAnsi"/>
                <w:i/>
                <w:iCs/>
                <w:sz w:val="22"/>
                <w:szCs w:val="22"/>
                <w:highlight w:val="lightGray"/>
                <w:lang w:val="en-US"/>
              </w:rPr>
            </w:pPr>
            <w:r w:rsidRPr="005F5B06">
              <w:rPr>
                <w:rFonts w:asciiTheme="minorHAnsi" w:hAnsiTheme="minorHAnsi"/>
                <w:i/>
                <w:iCs/>
                <w:sz w:val="22"/>
                <w:szCs w:val="22"/>
                <w:highlight w:val="lightGray"/>
                <w:lang w:val="en-US"/>
              </w:rPr>
              <w:t xml:space="preserve">The </w:t>
            </w:r>
            <w:r w:rsidR="005C419C" w:rsidRPr="005F5B06">
              <w:rPr>
                <w:rFonts w:asciiTheme="minorHAnsi" w:hAnsiTheme="minorHAnsi"/>
                <w:i/>
                <w:iCs/>
                <w:sz w:val="22"/>
                <w:szCs w:val="22"/>
                <w:highlight w:val="lightGray"/>
                <w:lang w:val="en-US"/>
              </w:rPr>
              <w:t>payment</w:t>
            </w:r>
            <w:r w:rsidRPr="005F5B06">
              <w:rPr>
                <w:rFonts w:asciiTheme="minorHAnsi" w:hAnsiTheme="minorHAnsi"/>
                <w:i/>
                <w:iCs/>
                <w:sz w:val="22"/>
                <w:szCs w:val="22"/>
                <w:highlight w:val="lightGray"/>
                <w:lang w:val="en-US"/>
              </w:rPr>
              <w:t xml:space="preserve"> of the Family Allowance is subject to the existence and continued fulfilment, throughout the duration of the assignment, of the conditions that justify its allocation, as provided for in the Grant Agreement. The amount may be adjusted should changes occur during the assignment in the family circumstances relevant to the eligibility for the allowance.</w:t>
            </w:r>
          </w:p>
          <w:p w14:paraId="03F79977" w14:textId="37FC084A" w:rsidR="00457B37" w:rsidRPr="005F5B06" w:rsidRDefault="00457B37" w:rsidP="00D844BB">
            <w:pPr>
              <w:pStyle w:val="NormaleWeb"/>
              <w:spacing w:before="120" w:beforeAutospacing="0" w:after="0" w:afterAutospacing="0"/>
              <w:jc w:val="both"/>
              <w:rPr>
                <w:rFonts w:asciiTheme="minorHAnsi" w:hAnsiTheme="minorHAnsi"/>
                <w:i/>
                <w:iCs/>
                <w:sz w:val="22"/>
                <w:szCs w:val="22"/>
                <w:highlight w:val="lightGray"/>
                <w:lang w:val="en-US"/>
              </w:rPr>
            </w:pPr>
            <w:r w:rsidRPr="005F5B06">
              <w:rPr>
                <w:rFonts w:asciiTheme="minorHAnsi" w:hAnsiTheme="minorHAnsi"/>
                <w:i/>
                <w:iCs/>
                <w:sz w:val="22"/>
                <w:szCs w:val="22"/>
                <w:highlight w:val="lightGray"/>
                <w:lang w:val="en-US"/>
              </w:rPr>
              <w:t>Furthermore, subject to the specific conditions set out in the applicable MSCA Work Programme and prior approval by the granting authority, additional forms of financial support may be recognised, such as the long-term leave allowance and the special needs allowance, in accordance with the relevant European regulatory framework.</w:t>
            </w:r>
          </w:p>
          <w:p w14:paraId="1E81C389" w14:textId="77777777" w:rsidR="00D909A5" w:rsidRPr="005F5B06" w:rsidRDefault="00D909A5"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The remuneration shall be paid in monthly instalments at the end of each month, amounting to €3,911.60 (three thousand nine hundred eleven/60) gross, corresponding to the sum of the living allowance (€3,311.60) and the mobility allowance (€600.00), as set forth in this contract.</w:t>
            </w:r>
          </w:p>
          <w:p w14:paraId="1AC07F3F" w14:textId="514CF6F5" w:rsidR="00154390" w:rsidRPr="005F5B06" w:rsidRDefault="00154390"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 xml:space="preserve">The above-mentioned gross remuneration shall be deemed to include all social security, welfare and insurance contributions payable by </w:t>
            </w:r>
            <w:r w:rsidR="00940A39" w:rsidRPr="005F5B06">
              <w:rPr>
                <w:rFonts w:asciiTheme="minorHAnsi" w:hAnsiTheme="minorHAnsi"/>
                <w:i/>
                <w:iCs/>
                <w:sz w:val="22"/>
                <w:szCs w:val="22"/>
                <w:lang w:val="en-US"/>
              </w:rPr>
              <w:t>CNR</w:t>
            </w:r>
            <w:r w:rsidRPr="005F5B06">
              <w:rPr>
                <w:rFonts w:asciiTheme="minorHAnsi" w:hAnsiTheme="minorHAnsi"/>
                <w:i/>
                <w:iCs/>
                <w:sz w:val="22"/>
                <w:szCs w:val="22"/>
                <w:lang w:val="en-US"/>
              </w:rPr>
              <w:t>.</w:t>
            </w:r>
          </w:p>
          <w:p w14:paraId="7890120B" w14:textId="4A83131D" w:rsidR="00940A39" w:rsidRPr="005F5B06" w:rsidRDefault="00AF7270"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The p</w:t>
            </w:r>
            <w:r w:rsidR="00D909A5" w:rsidRPr="005F5B06">
              <w:rPr>
                <w:rFonts w:asciiTheme="minorHAnsi" w:hAnsiTheme="minorHAnsi"/>
                <w:i/>
                <w:iCs/>
                <w:sz w:val="22"/>
                <w:szCs w:val="22"/>
                <w:lang w:val="en-US"/>
              </w:rPr>
              <w:t>ayment</w:t>
            </w:r>
            <w:r w:rsidR="00847A96" w:rsidRPr="005F5B06">
              <w:rPr>
                <w:rFonts w:asciiTheme="minorHAnsi" w:hAnsiTheme="minorHAnsi"/>
                <w:i/>
                <w:iCs/>
                <w:sz w:val="22"/>
                <w:szCs w:val="22"/>
                <w:lang w:val="en-US"/>
              </w:rPr>
              <w:t>s</w:t>
            </w:r>
            <w:r w:rsidR="00D909A5" w:rsidRPr="005F5B06">
              <w:rPr>
                <w:rFonts w:asciiTheme="minorHAnsi" w:hAnsiTheme="minorHAnsi"/>
                <w:i/>
                <w:iCs/>
                <w:sz w:val="22"/>
                <w:szCs w:val="22"/>
                <w:lang w:val="en-US"/>
              </w:rPr>
              <w:t xml:space="preserve"> shall be made by bank transfer to the account in the name of the Doctoral Candidate, according to the following banking details:</w:t>
            </w:r>
          </w:p>
          <w:p w14:paraId="27AED3EA" w14:textId="1F64C96D" w:rsidR="00D909A5" w:rsidRPr="005F5B06" w:rsidRDefault="00D909A5" w:rsidP="00D844BB">
            <w:pPr>
              <w:pStyle w:val="NormaleWeb"/>
              <w:spacing w:before="120" w:beforeAutospacing="0" w:after="0" w:afterAutospacing="0"/>
              <w:rPr>
                <w:rFonts w:asciiTheme="minorHAnsi" w:hAnsiTheme="minorHAnsi"/>
                <w:i/>
                <w:iCs/>
                <w:sz w:val="22"/>
                <w:szCs w:val="22"/>
                <w:lang w:val="en-US"/>
              </w:rPr>
            </w:pPr>
            <w:r w:rsidRPr="005F5B06">
              <w:rPr>
                <w:rFonts w:asciiTheme="minorHAnsi" w:hAnsiTheme="minorHAnsi"/>
                <w:i/>
                <w:iCs/>
                <w:sz w:val="22"/>
                <w:szCs w:val="22"/>
                <w:lang w:val="en-US"/>
              </w:rPr>
              <w:t>Dr.</w:t>
            </w:r>
            <w:r w:rsidRPr="005F5B06">
              <w:rPr>
                <w:rFonts w:asciiTheme="minorHAnsi" w:hAnsiTheme="minorHAnsi"/>
                <w:i/>
                <w:iCs/>
                <w:sz w:val="22"/>
                <w:szCs w:val="22"/>
                <w:lang w:val="en-US"/>
              </w:rPr>
              <w:br/>
              <w:t>Bank Name:</w:t>
            </w:r>
            <w:r w:rsidRPr="005F5B06">
              <w:rPr>
                <w:rFonts w:asciiTheme="minorHAnsi" w:hAnsiTheme="minorHAnsi"/>
                <w:i/>
                <w:iCs/>
                <w:sz w:val="22"/>
                <w:szCs w:val="22"/>
                <w:lang w:val="en-US"/>
              </w:rPr>
              <w:br/>
              <w:t>Account Number:</w:t>
            </w:r>
            <w:r w:rsidRPr="005F5B06">
              <w:rPr>
                <w:rFonts w:asciiTheme="minorHAnsi" w:hAnsiTheme="minorHAnsi"/>
                <w:i/>
                <w:iCs/>
                <w:sz w:val="22"/>
                <w:szCs w:val="22"/>
                <w:lang w:val="en-US"/>
              </w:rPr>
              <w:br/>
              <w:t>IBAN:</w:t>
            </w:r>
            <w:r w:rsidRPr="005F5B06">
              <w:rPr>
                <w:rFonts w:asciiTheme="minorHAnsi" w:hAnsiTheme="minorHAnsi"/>
                <w:i/>
                <w:iCs/>
                <w:sz w:val="22"/>
                <w:szCs w:val="22"/>
                <w:lang w:val="en-US"/>
              </w:rPr>
              <w:br/>
              <w:t>BIC:</w:t>
            </w:r>
            <w:r w:rsidRPr="005F5B06">
              <w:rPr>
                <w:rFonts w:asciiTheme="minorHAnsi" w:hAnsiTheme="minorHAnsi"/>
                <w:i/>
                <w:iCs/>
                <w:sz w:val="22"/>
                <w:szCs w:val="22"/>
                <w:lang w:val="en-US"/>
              </w:rPr>
              <w:br/>
              <w:t>SWIFT:</w:t>
            </w:r>
          </w:p>
          <w:p w14:paraId="79048F72" w14:textId="50062590" w:rsidR="00D909A5" w:rsidRPr="005F5B06" w:rsidRDefault="002C6810"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The p</w:t>
            </w:r>
            <w:r w:rsidR="00D909A5" w:rsidRPr="005F5B06">
              <w:rPr>
                <w:rFonts w:asciiTheme="minorHAnsi" w:hAnsiTheme="minorHAnsi"/>
                <w:i/>
                <w:iCs/>
                <w:sz w:val="22"/>
                <w:szCs w:val="22"/>
                <w:lang w:val="en-US"/>
              </w:rPr>
              <w:t>ayment of the amounts shall be made in accordance with the actual schedule of financial payments by the European Commission.</w:t>
            </w:r>
          </w:p>
          <w:p w14:paraId="3F0007A5" w14:textId="77777777" w:rsidR="00D909A5" w:rsidRPr="005F5B06" w:rsidRDefault="00D909A5"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The Doctoral Candidate undertakes to promptly notify CNR of any changes to the bank details for the purpose of payment.</w:t>
            </w:r>
          </w:p>
          <w:p w14:paraId="7F3208BF" w14:textId="3E7F844C" w:rsidR="00D909A5" w:rsidRPr="005F5B06" w:rsidRDefault="00D909A5"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In accordance with Article 22-ter, paragraph 6, of Law n. 240 of 30 December 2010, the following provisions shall apply:</w:t>
            </w:r>
            <w:r w:rsidRPr="005F5B06">
              <w:rPr>
                <w:rFonts w:asciiTheme="minorHAnsi" w:hAnsiTheme="minorHAnsi"/>
                <w:i/>
                <w:iCs/>
                <w:sz w:val="22"/>
                <w:szCs w:val="22"/>
                <w:lang w:val="en-US"/>
              </w:rPr>
              <w:br/>
              <w:t>– with regard to social security, the provisions of Article 2, paragraphs 26 et seq., of Law n. 335 of 8 August 1995;</w:t>
            </w:r>
            <w:r w:rsidRPr="005F5B06">
              <w:rPr>
                <w:rFonts w:asciiTheme="minorHAnsi" w:hAnsiTheme="minorHAnsi"/>
                <w:i/>
                <w:iCs/>
                <w:sz w:val="22"/>
                <w:szCs w:val="22"/>
                <w:lang w:val="en-US"/>
              </w:rPr>
              <w:br/>
              <w:t>– with regard to taxation, the provisions of Article 4 of Law n. 476 of 13 August 1984;</w:t>
            </w:r>
            <w:r w:rsidRPr="005F5B06">
              <w:rPr>
                <w:rFonts w:asciiTheme="minorHAnsi" w:hAnsiTheme="minorHAnsi"/>
                <w:i/>
                <w:iCs/>
                <w:sz w:val="22"/>
                <w:szCs w:val="22"/>
                <w:lang w:val="en-US"/>
              </w:rPr>
              <w:br/>
              <w:t>– with regard to compulsory maternity leave, the provisions of the Decree of the Minister of Labour and Social Security of 12 July 2007, published in the Official Gazette n. 247 of 23 October 2007;</w:t>
            </w:r>
            <w:r w:rsidRPr="005F5B06">
              <w:rPr>
                <w:rFonts w:asciiTheme="minorHAnsi" w:hAnsiTheme="minorHAnsi"/>
                <w:i/>
                <w:iCs/>
                <w:sz w:val="22"/>
                <w:szCs w:val="22"/>
                <w:lang w:val="en-US"/>
              </w:rPr>
              <w:br/>
              <w:t>– with regard to sick leave, Article 1, paragraph 788, of Law n. 296 of 27 December 2006.</w:t>
            </w:r>
          </w:p>
          <w:p w14:paraId="3D86965A" w14:textId="77777777" w:rsidR="00D909A5" w:rsidRPr="005F5B06" w:rsidRDefault="00D909A5"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CNR shall also guarantee insurance coverage against accidents and occupational diseases through a policy arranged and paid for by CNR itself, which is valid also for activities carried out abroad and is attached to this appointment.</w:t>
            </w:r>
          </w:p>
          <w:p w14:paraId="6F42C40C" w14:textId="77777777" w:rsidR="00D909A5" w:rsidRPr="005F5B06" w:rsidRDefault="00D909A5" w:rsidP="00D844BB">
            <w:pPr>
              <w:pStyle w:val="NormaleWeb"/>
              <w:spacing w:before="120" w:beforeAutospacing="0" w:after="0" w:afterAutospacing="0"/>
              <w:jc w:val="both"/>
              <w:rPr>
                <w:rFonts w:asciiTheme="minorHAnsi" w:hAnsiTheme="minorHAnsi"/>
                <w:i/>
                <w:iCs/>
                <w:sz w:val="22"/>
                <w:szCs w:val="22"/>
                <w:lang w:val="en-US"/>
              </w:rPr>
            </w:pPr>
            <w:r w:rsidRPr="005F5B06">
              <w:rPr>
                <w:rFonts w:asciiTheme="minorHAnsi" w:hAnsiTheme="minorHAnsi"/>
                <w:i/>
                <w:iCs/>
                <w:sz w:val="22"/>
                <w:szCs w:val="22"/>
                <w:lang w:val="en-US"/>
              </w:rPr>
              <w:t>This appointment does not entail the payment of any additional remuneration, allowances, or benefits, except as may be provided for by applicable law or subsequent regulatory provisions.</w:t>
            </w:r>
          </w:p>
          <w:p w14:paraId="3658979D" w14:textId="7560A342" w:rsidR="00B53D35" w:rsidRPr="00F251B9" w:rsidRDefault="00D909A5" w:rsidP="00D844BB">
            <w:pPr>
              <w:pStyle w:val="NormaleWeb"/>
              <w:spacing w:before="120" w:beforeAutospacing="0" w:after="120" w:afterAutospacing="0"/>
              <w:jc w:val="both"/>
              <w:rPr>
                <w:rFonts w:asciiTheme="minorHAnsi" w:hAnsiTheme="minorHAnsi"/>
                <w:i/>
                <w:iCs/>
                <w:sz w:val="22"/>
                <w:szCs w:val="22"/>
                <w:lang w:val="en-US"/>
              </w:rPr>
            </w:pPr>
            <w:r w:rsidRPr="005F5B06">
              <w:rPr>
                <w:rFonts w:asciiTheme="minorHAnsi" w:hAnsiTheme="minorHAnsi"/>
                <w:i/>
                <w:iCs/>
                <w:sz w:val="22"/>
                <w:szCs w:val="22"/>
                <w:lang w:val="en-US"/>
              </w:rPr>
              <w:t>No other remuneration shall be permitted in connection with the activities covered by this appointment.</w:t>
            </w:r>
          </w:p>
        </w:tc>
      </w:tr>
      <w:tr w:rsidR="002D3C77" w:rsidRPr="006A276A" w14:paraId="6EDA6463" w14:textId="77777777" w:rsidTr="007E25DF">
        <w:tc>
          <w:tcPr>
            <w:tcW w:w="5035" w:type="dxa"/>
          </w:tcPr>
          <w:p w14:paraId="4FC6C66A" w14:textId="72AAA614" w:rsidR="00D844BB" w:rsidRDefault="002D3C77" w:rsidP="00D844BB">
            <w:pPr>
              <w:widowControl w:val="0"/>
              <w:spacing w:before="120" w:after="120"/>
              <w:ind w:right="-23"/>
              <w:jc w:val="both"/>
              <w:rPr>
                <w:rFonts w:eastAsia="Calibri"/>
                <w:b/>
                <w:bCs/>
                <w:caps/>
              </w:rPr>
            </w:pPr>
            <w:bookmarkStart w:id="0" w:name="_Hlk198034376"/>
            <w:r w:rsidRPr="00FF12D8">
              <w:rPr>
                <w:rFonts w:eastAsia="Calibri"/>
                <w:b/>
                <w:bCs/>
              </w:rPr>
              <w:t xml:space="preserve">ART. </w:t>
            </w:r>
            <w:r>
              <w:rPr>
                <w:rFonts w:eastAsia="Calibri"/>
                <w:b/>
                <w:bCs/>
              </w:rPr>
              <w:t>6</w:t>
            </w:r>
            <w:r w:rsidRPr="00FF12D8">
              <w:rPr>
                <w:rFonts w:eastAsia="Calibri"/>
                <w:b/>
                <w:bCs/>
              </w:rPr>
              <w:t xml:space="preserve"> – </w:t>
            </w:r>
            <w:r w:rsidRPr="002A7013">
              <w:rPr>
                <w:rFonts w:eastAsia="Calibri"/>
                <w:b/>
                <w:bCs/>
                <w:caps/>
              </w:rPr>
              <w:t>Obblighi in materia di tutela della salute e sicurezza sul lavoro</w:t>
            </w:r>
            <w:r>
              <w:rPr>
                <w:rFonts w:eastAsia="Calibri"/>
                <w:b/>
                <w:bCs/>
                <w:caps/>
              </w:rPr>
              <w:t xml:space="preserve"> </w:t>
            </w:r>
          </w:p>
          <w:p w14:paraId="3E53B365" w14:textId="5F3EFFD9" w:rsidR="002D3C77" w:rsidRPr="00BF3C3C" w:rsidRDefault="00F93650" w:rsidP="003C5485">
            <w:pPr>
              <w:pStyle w:val="Paragrafoelenco"/>
              <w:numPr>
                <w:ilvl w:val="0"/>
                <w:numId w:val="17"/>
              </w:numPr>
              <w:snapToGrid w:val="0"/>
              <w:spacing w:after="120"/>
              <w:ind w:left="312" w:right="-23" w:hanging="357"/>
              <w:contextualSpacing w:val="0"/>
              <w:jc w:val="both"/>
              <w:rPr>
                <w:rFonts w:eastAsia="Calibri"/>
              </w:rPr>
            </w:pPr>
            <w:r w:rsidRPr="00BF3C3C">
              <w:rPr>
                <w:color w:val="000000" w:themeColor="text1"/>
              </w:rPr>
              <w:t>L</w:t>
            </w:r>
            <w:r w:rsidR="002D3C77" w:rsidRPr="00BF3C3C">
              <w:rPr>
                <w:color w:val="000000" w:themeColor="text1"/>
              </w:rPr>
              <w:t>a/</w:t>
            </w:r>
            <w:r w:rsidRPr="00BF3C3C">
              <w:rPr>
                <w:color w:val="000000" w:themeColor="text1"/>
              </w:rPr>
              <w:t>I</w:t>
            </w:r>
            <w:r w:rsidR="002D3C77" w:rsidRPr="00BF3C3C">
              <w:rPr>
                <w:color w:val="000000" w:themeColor="text1"/>
              </w:rPr>
              <w:t>l Doctoral candidate</w:t>
            </w:r>
            <w:r w:rsidR="002D3C77" w:rsidRPr="00BF3C3C">
              <w:rPr>
                <w:color w:val="156082" w:themeColor="accent1"/>
              </w:rPr>
              <w:t xml:space="preserve"> </w:t>
            </w:r>
            <w:r w:rsidR="002D3C77" w:rsidRPr="00BF3C3C">
              <w:rPr>
                <w:rFonts w:eastAsia="Calibri"/>
              </w:rPr>
              <w:t>è tenuto a rispettare tutte le disposizioni in materia di prevenzione e protezione dai rischi previste dal decreto legislativo 9 aprile 2008, n. 81 e, nel caso di attività che possano comportare un’esposizione a radiazioni ionizzanti, dal decreto legislativo 31 luglio 2020, n.101.</w:t>
            </w:r>
          </w:p>
          <w:p w14:paraId="19CD34C6" w14:textId="77777777" w:rsidR="0050367C" w:rsidRDefault="002D3C77" w:rsidP="00E275BB">
            <w:pPr>
              <w:pStyle w:val="Paragrafoelenco"/>
              <w:numPr>
                <w:ilvl w:val="0"/>
                <w:numId w:val="17"/>
              </w:numPr>
              <w:snapToGrid w:val="0"/>
              <w:spacing w:after="120"/>
              <w:ind w:left="312" w:right="-23" w:hanging="357"/>
              <w:contextualSpacing w:val="0"/>
              <w:jc w:val="both"/>
              <w:rPr>
                <w:rFonts w:eastAsia="Calibri"/>
              </w:rPr>
            </w:pPr>
            <w:r w:rsidRPr="0050367C">
              <w:rPr>
                <w:rFonts w:eastAsia="Calibri"/>
              </w:rPr>
              <w:t xml:space="preserve">Qualora l’attività di </w:t>
            </w:r>
            <w:r w:rsidR="00D13A75" w:rsidRPr="0050367C">
              <w:rPr>
                <w:rFonts w:eastAsia="Calibri"/>
              </w:rPr>
              <w:t>formazione</w:t>
            </w:r>
            <w:r w:rsidR="00BC54BE" w:rsidRPr="0050367C">
              <w:rPr>
                <w:rFonts w:eastAsia="Calibri"/>
              </w:rPr>
              <w:t xml:space="preserve"> </w:t>
            </w:r>
            <w:r w:rsidR="00413412" w:rsidRPr="0050367C">
              <w:rPr>
                <w:rFonts w:eastAsia="Calibri"/>
              </w:rPr>
              <w:t>e</w:t>
            </w:r>
            <w:r w:rsidR="00BC54BE" w:rsidRPr="0050367C">
              <w:rPr>
                <w:rFonts w:eastAsia="Calibri"/>
              </w:rPr>
              <w:t xml:space="preserve"> </w:t>
            </w:r>
            <w:r w:rsidRPr="0050367C">
              <w:rPr>
                <w:rFonts w:eastAsia="Calibri"/>
              </w:rPr>
              <w:t xml:space="preserve">ricerca comporti l’esposizione a rischi specifici per cui è necessaria la sorveglianza sanitaria, secondo quanto previsto dal decreto legislativo 9 aprile 2008, n. 81, e successive modificazioni e integrazioni, e il decreto legislativo 31 luglio 2020, n.101, </w:t>
            </w:r>
            <w:r w:rsidRPr="0050367C">
              <w:rPr>
                <w:color w:val="000000" w:themeColor="text1"/>
              </w:rPr>
              <w:t>la/il Doctoral candidate</w:t>
            </w:r>
            <w:r w:rsidRPr="0050367C">
              <w:rPr>
                <w:rFonts w:eastAsia="Calibri"/>
                <w:color w:val="000000" w:themeColor="text1"/>
              </w:rPr>
              <w:t xml:space="preserve"> </w:t>
            </w:r>
            <w:r w:rsidRPr="0050367C">
              <w:rPr>
                <w:rFonts w:eastAsia="Calibri"/>
              </w:rPr>
              <w:t>è sottoposto agli accertamenti sanitari previsti dai protocolli sanitari stabiliti dal medico competente e dal medico autorizzato. In tali casi gli oneri relativi agli accertamenti sanitari, alla sorveglianza sanitaria e a ogni altra misura prevista dalla normativa vigente in materia di salute e sicurezza sui luoghi di lavoro sono a carico dell’Ente.</w:t>
            </w:r>
          </w:p>
          <w:p w14:paraId="0F8A43C6" w14:textId="77777777" w:rsidR="0050367C" w:rsidRPr="0050367C" w:rsidRDefault="00BF3C3C" w:rsidP="00E275BB">
            <w:pPr>
              <w:pStyle w:val="Paragrafoelenco"/>
              <w:numPr>
                <w:ilvl w:val="0"/>
                <w:numId w:val="17"/>
              </w:numPr>
              <w:snapToGrid w:val="0"/>
              <w:spacing w:after="120"/>
              <w:ind w:left="312" w:right="-23" w:hanging="357"/>
              <w:contextualSpacing w:val="0"/>
              <w:jc w:val="both"/>
              <w:rPr>
                <w:rFonts w:eastAsia="Calibri"/>
              </w:rPr>
            </w:pPr>
            <w:r w:rsidRPr="0050367C">
              <w:rPr>
                <w:color w:val="000000" w:themeColor="text1"/>
              </w:rPr>
              <w:t>L</w:t>
            </w:r>
            <w:r w:rsidR="002D3C77" w:rsidRPr="0050367C">
              <w:rPr>
                <w:color w:val="000000" w:themeColor="text1"/>
              </w:rPr>
              <w:t>a/</w:t>
            </w:r>
            <w:r w:rsidRPr="0050367C">
              <w:rPr>
                <w:color w:val="000000" w:themeColor="text1"/>
              </w:rPr>
              <w:t>I</w:t>
            </w:r>
            <w:r w:rsidR="002D3C77" w:rsidRPr="0050367C">
              <w:rPr>
                <w:color w:val="000000" w:themeColor="text1"/>
              </w:rPr>
              <w:t xml:space="preserve">l Doctoral candidate </w:t>
            </w:r>
            <w:r w:rsidR="002D3C77" w:rsidRPr="0050367C">
              <w:rPr>
                <w:rFonts w:eastAsia="Calibri"/>
                <w:color w:val="000000" w:themeColor="text1"/>
              </w:rPr>
              <w:t>ha l’obbligo di partecipare, ove previsto, ai corsi di formazione e informazione in materia di sicurezza sul lavoro.</w:t>
            </w:r>
          </w:p>
          <w:p w14:paraId="7B88A317" w14:textId="58E620EF" w:rsidR="002D3C77" w:rsidRPr="0050367C" w:rsidRDefault="002D3C77" w:rsidP="00BF3C3C">
            <w:pPr>
              <w:pStyle w:val="Paragrafoelenco"/>
              <w:numPr>
                <w:ilvl w:val="0"/>
                <w:numId w:val="17"/>
              </w:numPr>
              <w:ind w:left="313" w:right="-20"/>
              <w:jc w:val="both"/>
              <w:rPr>
                <w:rFonts w:eastAsia="Calibri"/>
              </w:rPr>
            </w:pPr>
            <w:r w:rsidRPr="0050367C">
              <w:rPr>
                <w:rFonts w:eastAsia="Calibri"/>
                <w:color w:val="000000" w:themeColor="text1"/>
              </w:rPr>
              <w:t xml:space="preserve">L’Ente garantisce alla/al </w:t>
            </w:r>
            <w:r w:rsidRPr="0050367C">
              <w:rPr>
                <w:color w:val="000000" w:themeColor="text1"/>
              </w:rPr>
              <w:t xml:space="preserve">Doctoral candidate </w:t>
            </w:r>
            <w:r w:rsidRPr="0050367C">
              <w:rPr>
                <w:rFonts w:eastAsia="Calibri"/>
                <w:color w:val="000000" w:themeColor="text1"/>
              </w:rPr>
              <w:t xml:space="preserve">condizioni di lavoro conformi ai principi generali di tutela della salute e sicurezza, provvedendo a fornire </w:t>
            </w:r>
            <w:r w:rsidRPr="0050367C">
              <w:rPr>
                <w:rFonts w:eastAsia="Calibri"/>
              </w:rPr>
              <w:t>le informazioni relative ai rischi specifici connessi alle attività da svolgere e, quando necessari, i dispositivi di protezione individuale (DPI).</w:t>
            </w:r>
          </w:p>
          <w:bookmarkEnd w:id="0"/>
          <w:p w14:paraId="09F57444" w14:textId="77777777" w:rsidR="002D3C77" w:rsidRPr="00BF3C59" w:rsidRDefault="002D3C77" w:rsidP="00687509">
            <w:pPr>
              <w:rPr>
                <w:b/>
                <w:bCs/>
              </w:rPr>
            </w:pPr>
          </w:p>
        </w:tc>
        <w:tc>
          <w:tcPr>
            <w:tcW w:w="4457" w:type="dxa"/>
          </w:tcPr>
          <w:p w14:paraId="1B2E4BA0" w14:textId="77777777" w:rsidR="00902D83" w:rsidRPr="008E38B5" w:rsidRDefault="00902D83" w:rsidP="00D844BB">
            <w:pPr>
              <w:pStyle w:val="NormaleWeb"/>
              <w:spacing w:before="120" w:beforeAutospacing="0" w:after="120" w:afterAutospacing="0"/>
              <w:jc w:val="both"/>
              <w:rPr>
                <w:rStyle w:val="Enfasigrassetto"/>
                <w:rFonts w:asciiTheme="minorHAnsi" w:eastAsiaTheme="majorEastAsia" w:hAnsiTheme="minorHAnsi"/>
                <w:i/>
                <w:iCs/>
                <w:sz w:val="22"/>
                <w:szCs w:val="22"/>
                <w:lang w:val="en-US"/>
              </w:rPr>
            </w:pPr>
            <w:r w:rsidRPr="008E38B5">
              <w:rPr>
                <w:rStyle w:val="Enfasigrassetto"/>
                <w:rFonts w:asciiTheme="minorHAnsi" w:eastAsiaTheme="majorEastAsia" w:hAnsiTheme="minorHAnsi"/>
                <w:i/>
                <w:iCs/>
                <w:sz w:val="22"/>
                <w:szCs w:val="22"/>
                <w:lang w:val="en-US"/>
              </w:rPr>
              <w:t>ART. 6 – OBLIGATIONS REGARDING HEALTH AND SAFETY AT WORK</w:t>
            </w:r>
          </w:p>
          <w:p w14:paraId="70D060A5" w14:textId="62C22D63" w:rsidR="00E275BB" w:rsidRDefault="00902D83" w:rsidP="00E275BB">
            <w:pPr>
              <w:pStyle w:val="NormaleWeb"/>
              <w:numPr>
                <w:ilvl w:val="0"/>
                <w:numId w:val="18"/>
              </w:numPr>
              <w:snapToGrid w:val="0"/>
              <w:spacing w:before="0" w:beforeAutospacing="0" w:after="120" w:afterAutospacing="0"/>
              <w:ind w:left="312" w:right="-23" w:hanging="357"/>
              <w:jc w:val="both"/>
              <w:rPr>
                <w:rFonts w:asciiTheme="minorHAnsi" w:hAnsiTheme="minorHAnsi"/>
                <w:i/>
                <w:iCs/>
                <w:sz w:val="22"/>
                <w:szCs w:val="22"/>
                <w:lang w:val="en-US"/>
              </w:rPr>
            </w:pPr>
            <w:r w:rsidRPr="008E38B5">
              <w:rPr>
                <w:rFonts w:asciiTheme="minorHAnsi" w:hAnsiTheme="minorHAnsi"/>
                <w:i/>
                <w:iCs/>
                <w:sz w:val="22"/>
                <w:szCs w:val="22"/>
                <w:lang w:val="en-US"/>
              </w:rPr>
              <w:t xml:space="preserve">The Doctoral Candidate shall comply with all provisions concerning risk prevention and protection established under Legislative Decree </w:t>
            </w:r>
            <w:r w:rsidR="00293501">
              <w:rPr>
                <w:rFonts w:asciiTheme="minorHAnsi" w:hAnsiTheme="minorHAnsi"/>
                <w:i/>
                <w:iCs/>
                <w:sz w:val="22"/>
                <w:szCs w:val="22"/>
                <w:lang w:val="en-US"/>
              </w:rPr>
              <w:t>n</w:t>
            </w:r>
            <w:r w:rsidRPr="008E38B5">
              <w:rPr>
                <w:rFonts w:asciiTheme="minorHAnsi" w:hAnsiTheme="minorHAnsi"/>
                <w:i/>
                <w:iCs/>
                <w:sz w:val="22"/>
                <w:szCs w:val="22"/>
                <w:lang w:val="en-US"/>
              </w:rPr>
              <w:t xml:space="preserve">. 81 of 9 April 2008 and, in the case of activities involving potential exposure to ionizing radiation, under Legislative Decree </w:t>
            </w:r>
            <w:r w:rsidR="00293501">
              <w:rPr>
                <w:rFonts w:asciiTheme="minorHAnsi" w:hAnsiTheme="minorHAnsi"/>
                <w:i/>
                <w:iCs/>
                <w:sz w:val="22"/>
                <w:szCs w:val="22"/>
                <w:lang w:val="en-US"/>
              </w:rPr>
              <w:t>n</w:t>
            </w:r>
            <w:r w:rsidRPr="008E38B5">
              <w:rPr>
                <w:rFonts w:asciiTheme="minorHAnsi" w:hAnsiTheme="minorHAnsi"/>
                <w:i/>
                <w:iCs/>
                <w:sz w:val="22"/>
                <w:szCs w:val="22"/>
                <w:lang w:val="en-US"/>
              </w:rPr>
              <w:t>. 101 of 31 July 2020.</w:t>
            </w:r>
          </w:p>
          <w:p w14:paraId="2B4D9DF6" w14:textId="755F73DE" w:rsidR="0050367C" w:rsidRPr="00E275BB" w:rsidRDefault="00902D83" w:rsidP="00E275BB">
            <w:pPr>
              <w:pStyle w:val="NormaleWeb"/>
              <w:numPr>
                <w:ilvl w:val="0"/>
                <w:numId w:val="18"/>
              </w:numPr>
              <w:snapToGrid w:val="0"/>
              <w:spacing w:before="0" w:beforeAutospacing="0" w:after="120" w:afterAutospacing="0"/>
              <w:ind w:left="312" w:right="-23" w:hanging="357"/>
              <w:jc w:val="both"/>
              <w:rPr>
                <w:rFonts w:asciiTheme="minorHAnsi" w:hAnsiTheme="minorHAnsi"/>
                <w:i/>
                <w:iCs/>
                <w:sz w:val="22"/>
                <w:szCs w:val="22"/>
                <w:lang w:val="en-US"/>
              </w:rPr>
            </w:pPr>
            <w:r w:rsidRPr="00E275BB">
              <w:rPr>
                <w:rFonts w:asciiTheme="minorHAnsi" w:hAnsiTheme="minorHAnsi"/>
                <w:i/>
                <w:iCs/>
                <w:sz w:val="22"/>
                <w:szCs w:val="22"/>
                <w:lang w:val="en-US"/>
              </w:rPr>
              <w:t xml:space="preserve">Should the </w:t>
            </w:r>
            <w:r w:rsidR="00682C29" w:rsidRPr="00E275BB">
              <w:rPr>
                <w:rFonts w:asciiTheme="minorHAnsi" w:hAnsiTheme="minorHAnsi"/>
                <w:i/>
                <w:iCs/>
                <w:sz w:val="22"/>
                <w:szCs w:val="22"/>
                <w:lang w:val="en-US"/>
              </w:rPr>
              <w:t>training an</w:t>
            </w:r>
            <w:r w:rsidR="00413412" w:rsidRPr="00E275BB">
              <w:rPr>
                <w:rFonts w:asciiTheme="minorHAnsi" w:hAnsiTheme="minorHAnsi"/>
                <w:i/>
                <w:iCs/>
                <w:sz w:val="22"/>
                <w:szCs w:val="22"/>
                <w:lang w:val="en-US"/>
              </w:rPr>
              <w:t xml:space="preserve">d </w:t>
            </w:r>
            <w:r w:rsidRPr="00E275BB">
              <w:rPr>
                <w:rFonts w:asciiTheme="minorHAnsi" w:hAnsiTheme="minorHAnsi"/>
                <w:i/>
                <w:iCs/>
                <w:sz w:val="22"/>
                <w:szCs w:val="22"/>
                <w:lang w:val="en-US"/>
              </w:rPr>
              <w:t xml:space="preserve">research activity entail exposure to specific risks that require health surveillance pursuant to Legislative Decree </w:t>
            </w:r>
            <w:r w:rsidR="00293501">
              <w:rPr>
                <w:rFonts w:asciiTheme="minorHAnsi" w:hAnsiTheme="minorHAnsi"/>
                <w:i/>
                <w:iCs/>
                <w:sz w:val="22"/>
                <w:szCs w:val="22"/>
                <w:lang w:val="en-US"/>
              </w:rPr>
              <w:t>n</w:t>
            </w:r>
            <w:r w:rsidRPr="00E275BB">
              <w:rPr>
                <w:rFonts w:asciiTheme="minorHAnsi" w:hAnsiTheme="minorHAnsi"/>
                <w:i/>
                <w:iCs/>
                <w:sz w:val="22"/>
                <w:szCs w:val="22"/>
                <w:lang w:val="en-US"/>
              </w:rPr>
              <w:t xml:space="preserve">. 81 of 9 April 2008, as subsequently amended and supplemented, and Legislative Decree </w:t>
            </w:r>
            <w:r w:rsidR="00293501">
              <w:rPr>
                <w:rFonts w:asciiTheme="minorHAnsi" w:hAnsiTheme="minorHAnsi"/>
                <w:i/>
                <w:iCs/>
                <w:sz w:val="22"/>
                <w:szCs w:val="22"/>
                <w:lang w:val="en-US"/>
              </w:rPr>
              <w:t>n</w:t>
            </w:r>
            <w:r w:rsidRPr="00E275BB">
              <w:rPr>
                <w:rFonts w:asciiTheme="minorHAnsi" w:hAnsiTheme="minorHAnsi"/>
                <w:i/>
                <w:iCs/>
                <w:sz w:val="22"/>
                <w:szCs w:val="22"/>
                <w:lang w:val="en-US"/>
              </w:rPr>
              <w:t>. 101 of 31 July 2020, the Doctoral Candidate shall undergo the medical examinations prescribed by the health protocols established by the competent physician and the authorized physician. In such cases, the costs related to medical examinations, health surveillance, and any other measures required by the applicable legislation on health and safety in the workplace shall be borne by CNR.</w:t>
            </w:r>
          </w:p>
          <w:p w14:paraId="0ECFEB1F" w14:textId="77777777" w:rsidR="0050367C" w:rsidRDefault="00902D83" w:rsidP="00E275BB">
            <w:pPr>
              <w:pStyle w:val="NormaleWeb"/>
              <w:numPr>
                <w:ilvl w:val="0"/>
                <w:numId w:val="18"/>
              </w:numPr>
              <w:snapToGrid w:val="0"/>
              <w:spacing w:before="0" w:beforeAutospacing="0" w:after="120" w:afterAutospacing="0"/>
              <w:ind w:left="312" w:right="-23" w:hanging="357"/>
              <w:jc w:val="both"/>
              <w:rPr>
                <w:rFonts w:asciiTheme="minorHAnsi" w:hAnsiTheme="minorHAnsi"/>
                <w:i/>
                <w:iCs/>
                <w:sz w:val="22"/>
                <w:szCs w:val="22"/>
                <w:lang w:val="en-US"/>
              </w:rPr>
            </w:pPr>
            <w:r w:rsidRPr="0050367C">
              <w:rPr>
                <w:rFonts w:asciiTheme="minorHAnsi" w:hAnsiTheme="minorHAnsi"/>
                <w:i/>
                <w:iCs/>
                <w:sz w:val="22"/>
                <w:szCs w:val="22"/>
                <w:lang w:val="en-US"/>
              </w:rPr>
              <w:t>The Doctoral Candidate is required to attend, where applicable, training and information courses on the subject of safety in the workplace.</w:t>
            </w:r>
          </w:p>
          <w:p w14:paraId="287A173E" w14:textId="7B97EF9A" w:rsidR="002D3C77" w:rsidRPr="0050367C" w:rsidRDefault="00902D83" w:rsidP="00397024">
            <w:pPr>
              <w:pStyle w:val="NormaleWeb"/>
              <w:numPr>
                <w:ilvl w:val="0"/>
                <w:numId w:val="18"/>
              </w:numPr>
              <w:ind w:left="383"/>
              <w:jc w:val="both"/>
              <w:rPr>
                <w:rFonts w:asciiTheme="minorHAnsi" w:hAnsiTheme="minorHAnsi"/>
                <w:i/>
                <w:iCs/>
                <w:sz w:val="22"/>
                <w:szCs w:val="22"/>
                <w:lang w:val="en-US"/>
              </w:rPr>
            </w:pPr>
            <w:r w:rsidRPr="0050367C">
              <w:rPr>
                <w:rFonts w:asciiTheme="minorHAnsi" w:hAnsiTheme="minorHAnsi"/>
                <w:i/>
                <w:iCs/>
                <w:sz w:val="22"/>
                <w:szCs w:val="22"/>
                <w:lang w:val="en-US"/>
              </w:rPr>
              <w:t>CNR shall guarantee that the Doctoral Candidate working conditions are consistent with the general principles of health and safety protection and provide information on the specific risks associated with the activities to be performed and, when necessary, the individual protective equipment (PPE).</w:t>
            </w:r>
          </w:p>
        </w:tc>
      </w:tr>
      <w:tr w:rsidR="00902D83" w:rsidRPr="006A276A" w14:paraId="70D48872" w14:textId="77777777" w:rsidTr="007E25DF">
        <w:tc>
          <w:tcPr>
            <w:tcW w:w="5035" w:type="dxa"/>
          </w:tcPr>
          <w:p w14:paraId="182CFA26" w14:textId="0B40FA91" w:rsidR="00AD3584" w:rsidRDefault="00902D83" w:rsidP="00AD3584">
            <w:pPr>
              <w:spacing w:before="120" w:after="120"/>
              <w:jc w:val="both"/>
              <w:rPr>
                <w:color w:val="000000" w:themeColor="text1"/>
              </w:rPr>
            </w:pPr>
            <w:r w:rsidRPr="00715C3E">
              <w:rPr>
                <w:b/>
                <w:bCs/>
                <w:color w:val="000000" w:themeColor="text1"/>
              </w:rPr>
              <w:t xml:space="preserve">ART. </w:t>
            </w:r>
            <w:r>
              <w:rPr>
                <w:b/>
                <w:bCs/>
                <w:color w:val="000000" w:themeColor="text1"/>
              </w:rPr>
              <w:t>7</w:t>
            </w:r>
            <w:r w:rsidRPr="00715C3E">
              <w:rPr>
                <w:b/>
                <w:bCs/>
                <w:color w:val="000000" w:themeColor="text1"/>
              </w:rPr>
              <w:t xml:space="preserve"> – </w:t>
            </w:r>
            <w:r w:rsidRPr="00902D83">
              <w:rPr>
                <w:b/>
                <w:bCs/>
                <w:color w:val="000000" w:themeColor="text1"/>
              </w:rPr>
              <w:t>ATTIVITÀ, OBBLIGHI DELLA/DEL DOCTORAL CANDIDATE,</w:t>
            </w:r>
            <w:r w:rsidRPr="00715C3E">
              <w:rPr>
                <w:b/>
                <w:bCs/>
                <w:color w:val="000000" w:themeColor="text1"/>
              </w:rPr>
              <w:t xml:space="preserve"> SUPERVISIONE, MONITORAGGIO E VALUTAZIONE</w:t>
            </w:r>
            <w:r w:rsidRPr="00030016">
              <w:rPr>
                <w:color w:val="000000" w:themeColor="text1"/>
              </w:rPr>
              <w:t xml:space="preserve"> </w:t>
            </w:r>
          </w:p>
          <w:p w14:paraId="1B9BF9CA" w14:textId="232E444C" w:rsidR="00EA4C5A" w:rsidRPr="003B6ABE" w:rsidRDefault="00902D83" w:rsidP="00AD3584">
            <w:pPr>
              <w:spacing w:after="120"/>
              <w:jc w:val="both"/>
              <w:rPr>
                <w:color w:val="000000" w:themeColor="text1"/>
              </w:rPr>
            </w:pPr>
            <w:r w:rsidRPr="003B6ABE">
              <w:rPr>
                <w:color w:val="000000" w:themeColor="text1"/>
              </w:rPr>
              <w:t>La/Il Doctoral candidate, con la sottoscrizione del presente incarico, si impegna a:</w:t>
            </w:r>
          </w:p>
          <w:p w14:paraId="76585D6B" w14:textId="7039A3CD" w:rsidR="00EA4C5A" w:rsidRDefault="00902D83" w:rsidP="006F5F74">
            <w:pPr>
              <w:pStyle w:val="Paragrafoelenco"/>
              <w:numPr>
                <w:ilvl w:val="0"/>
                <w:numId w:val="4"/>
              </w:numPr>
              <w:ind w:left="360"/>
              <w:jc w:val="both"/>
            </w:pPr>
            <w:r w:rsidRPr="00FA6A5F">
              <w:t xml:space="preserve">avviare l’attività alla data indicata all’art. 2 e a non interromperla prima della sua naturale conclusione, salvo i casi di forza maggiore </w:t>
            </w:r>
            <w:r>
              <w:t xml:space="preserve">nonché quelli </w:t>
            </w:r>
            <w:r w:rsidRPr="00FA6A5F">
              <w:t>debitamente documentati e autorizzati dall’Ente;</w:t>
            </w:r>
          </w:p>
          <w:p w14:paraId="63D8820A" w14:textId="77777777" w:rsidR="006F5F74" w:rsidRDefault="00902D83" w:rsidP="006F5F74">
            <w:pPr>
              <w:pStyle w:val="Paragrafoelenco"/>
              <w:numPr>
                <w:ilvl w:val="0"/>
                <w:numId w:val="4"/>
              </w:numPr>
              <w:ind w:left="360"/>
              <w:jc w:val="both"/>
            </w:pPr>
            <w:r w:rsidRPr="00FA6A5F">
              <w:t xml:space="preserve">svolgere l’attività </w:t>
            </w:r>
            <w:r>
              <w:t>in forma esclusiva,</w:t>
            </w:r>
            <w:r w:rsidRPr="00FA6A5F">
              <w:t xml:space="preserve"> secondo il piano approvato e gli obiettivi progettuali, con impegno, diligenza, correttezza e buona fede, sotto la supervisione del tutor scientifico designato, </w:t>
            </w:r>
            <w:r w:rsidRPr="00201FF2">
              <w:t>nonché, ove previsto dal progetto, con il supporto di uno o più co-supervisori appartenenti a enti partner</w:t>
            </w:r>
            <w:r>
              <w:t xml:space="preserve">, </w:t>
            </w:r>
            <w:r w:rsidRPr="00FA6A5F">
              <w:t>astenendosi da atti o comportamenti incompatibili o in conflitto con le attività dell’Ente;</w:t>
            </w:r>
          </w:p>
          <w:p w14:paraId="187F1DEC" w14:textId="77777777" w:rsidR="006F5F74" w:rsidRPr="006F5F74" w:rsidRDefault="00902D83" w:rsidP="006F5F74">
            <w:pPr>
              <w:pStyle w:val="Paragrafoelenco"/>
              <w:numPr>
                <w:ilvl w:val="0"/>
                <w:numId w:val="4"/>
              </w:numPr>
              <w:ind w:left="360"/>
              <w:jc w:val="both"/>
            </w:pPr>
            <w:r w:rsidRPr="006F5F74">
              <w:rPr>
                <w:color w:val="000000" w:themeColor="text1"/>
              </w:rPr>
              <w:t xml:space="preserve">partecipare alle attività di formazione, networking, workshop, summer/winter school e </w:t>
            </w:r>
            <w:r w:rsidRPr="006F5F74">
              <w:rPr>
                <w:i/>
                <w:iCs/>
                <w:color w:val="000000" w:themeColor="text1"/>
              </w:rPr>
              <w:t>secondment</w:t>
            </w:r>
            <w:r w:rsidRPr="006F5F74">
              <w:rPr>
                <w:color w:val="000000" w:themeColor="text1"/>
              </w:rPr>
              <w:t xml:space="preserve"> previste dal progetto, secondo le modalità indicate nel Grant Agreement e secondo quanto concordato con il tutor;</w:t>
            </w:r>
          </w:p>
          <w:p w14:paraId="5A082E73" w14:textId="77777777" w:rsidR="006F5F74" w:rsidRPr="006F5F74" w:rsidRDefault="00902D83" w:rsidP="006F5F74">
            <w:pPr>
              <w:pStyle w:val="Paragrafoelenco"/>
              <w:numPr>
                <w:ilvl w:val="0"/>
                <w:numId w:val="4"/>
              </w:numPr>
              <w:ind w:left="360"/>
              <w:jc w:val="both"/>
            </w:pPr>
            <w:r w:rsidRPr="006F5F74">
              <w:rPr>
                <w:color w:val="000000" w:themeColor="text1"/>
              </w:rPr>
              <w:t>accedere alle strutture dell’Ente o di altri enti coinvolti nel progetto, secondo le modalità stabilite e nel rispetto delle regole di accesso vigenti;</w:t>
            </w:r>
          </w:p>
          <w:p w14:paraId="3FA3C844" w14:textId="77777777" w:rsidR="006F5F74" w:rsidRPr="006F5F74" w:rsidRDefault="00902D83" w:rsidP="006F5F74">
            <w:pPr>
              <w:pStyle w:val="Paragrafoelenco"/>
              <w:numPr>
                <w:ilvl w:val="0"/>
                <w:numId w:val="4"/>
              </w:numPr>
              <w:ind w:left="360"/>
              <w:jc w:val="both"/>
            </w:pPr>
            <w:r w:rsidRPr="006F5F74">
              <w:rPr>
                <w:color w:val="000000" w:themeColor="text1"/>
              </w:rPr>
              <w:t xml:space="preserve">compilare e aggiornare, nei tempi previsti, i </w:t>
            </w:r>
            <w:r w:rsidRPr="006F5F74">
              <w:rPr>
                <w:i/>
                <w:iCs/>
                <w:color w:val="000000" w:themeColor="text1"/>
              </w:rPr>
              <w:t>deliverable</w:t>
            </w:r>
            <w:r w:rsidRPr="006F5F74">
              <w:rPr>
                <w:color w:val="000000" w:themeColor="text1"/>
              </w:rPr>
              <w:t xml:space="preserve">, i report e le </w:t>
            </w:r>
            <w:r w:rsidRPr="006F5F74">
              <w:rPr>
                <w:i/>
                <w:iCs/>
                <w:color w:val="000000" w:themeColor="text1"/>
              </w:rPr>
              <w:t>mobility declarations</w:t>
            </w:r>
            <w:r w:rsidRPr="006F5F74">
              <w:rPr>
                <w:color w:val="000000" w:themeColor="text1"/>
              </w:rPr>
              <w:t xml:space="preserve"> con le modalità previste dal Grant Agreement e/o secondo le indicazioni ricevute dal tutor o dall’Ente;</w:t>
            </w:r>
          </w:p>
          <w:p w14:paraId="67778FB1" w14:textId="77777777" w:rsidR="006F5F74" w:rsidRPr="006F5F74" w:rsidRDefault="00902D83" w:rsidP="006F5F74">
            <w:pPr>
              <w:pStyle w:val="Paragrafoelenco"/>
              <w:numPr>
                <w:ilvl w:val="0"/>
                <w:numId w:val="4"/>
              </w:numPr>
              <w:ind w:left="360"/>
              <w:jc w:val="both"/>
            </w:pPr>
            <w:r w:rsidRPr="006F5F74">
              <w:rPr>
                <w:color w:val="000000" w:themeColor="text1"/>
              </w:rPr>
              <w:t>redigere e aggiornare il proprio Career Development Plan (CDP) congiuntamente al proprio tutor secondo le modalità previste dal Grant Agreement;</w:t>
            </w:r>
          </w:p>
          <w:p w14:paraId="022F2B43" w14:textId="77777777" w:rsidR="006F5F74" w:rsidRDefault="00902D83" w:rsidP="006F5F74">
            <w:pPr>
              <w:pStyle w:val="Paragrafoelenco"/>
              <w:numPr>
                <w:ilvl w:val="0"/>
                <w:numId w:val="4"/>
              </w:numPr>
              <w:ind w:left="360"/>
              <w:jc w:val="both"/>
            </w:pPr>
            <w:r w:rsidRPr="00FA6A5F">
              <w:t>comunicare all’Ente gli eventuali risultati, tangibili o intangibili, ottenuti nell’ambito dell’attività, proteggibili o meno tramite diritti di proprietà intellettuale o industriale, o suscettibili di pubblicazione scientifica;</w:t>
            </w:r>
          </w:p>
          <w:p w14:paraId="0F731BAB" w14:textId="77777777" w:rsidR="006F5F74" w:rsidRDefault="00902D83" w:rsidP="006F5F74">
            <w:pPr>
              <w:pStyle w:val="Paragrafoelenco"/>
              <w:numPr>
                <w:ilvl w:val="0"/>
                <w:numId w:val="4"/>
              </w:numPr>
              <w:ind w:left="360"/>
              <w:jc w:val="both"/>
            </w:pPr>
            <w:r w:rsidRPr="00FA6A5F">
              <w:t xml:space="preserve">garantire il rispetto delle disposizioni in materia di </w:t>
            </w:r>
            <w:r w:rsidRPr="006F5F74">
              <w:rPr>
                <w:i/>
                <w:iCs/>
              </w:rPr>
              <w:t>open science</w:t>
            </w:r>
            <w:r w:rsidRPr="00FA6A5F">
              <w:t>, gestione dei dati secondo i principi FAIR, visibilità del finanziamento europeo e proprietà intellettuale, in conformità a quanto previsto nel Grant Agreement;</w:t>
            </w:r>
          </w:p>
          <w:p w14:paraId="5317B1A9" w14:textId="77777777" w:rsidR="006F5F74" w:rsidRDefault="00902D83" w:rsidP="006F5F74">
            <w:pPr>
              <w:pStyle w:val="Paragrafoelenco"/>
              <w:numPr>
                <w:ilvl w:val="0"/>
                <w:numId w:val="4"/>
              </w:numPr>
              <w:ind w:left="360"/>
              <w:jc w:val="both"/>
            </w:pPr>
            <w:r>
              <w:t>completare il questionario di valutazione finale (follow-up questionnaire) da sottomettere entro 2 anni dalla conclusione dell’incarico, come previsto dal Grant Agreement;</w:t>
            </w:r>
          </w:p>
          <w:p w14:paraId="1DC07153" w14:textId="77777777" w:rsidR="006F5F74" w:rsidRDefault="00902D83" w:rsidP="006F5F74">
            <w:pPr>
              <w:pStyle w:val="Paragrafoelenco"/>
              <w:numPr>
                <w:ilvl w:val="0"/>
                <w:numId w:val="4"/>
              </w:numPr>
              <w:ind w:left="360"/>
              <w:jc w:val="both"/>
            </w:pPr>
            <w:r w:rsidRPr="00FA6A5F">
              <w:t>osservare la Carta europea dei Ricercatori, il Codice di condotta per il reclutamento e il vigente Codice di comportamento del CNR;</w:t>
            </w:r>
          </w:p>
          <w:p w14:paraId="14EC5E10" w14:textId="77777777" w:rsidR="006F5F74" w:rsidRDefault="00902D83" w:rsidP="006F5F74">
            <w:pPr>
              <w:pStyle w:val="Paragrafoelenco"/>
              <w:numPr>
                <w:ilvl w:val="0"/>
                <w:numId w:val="4"/>
              </w:numPr>
              <w:ind w:left="360"/>
              <w:jc w:val="both"/>
            </w:pPr>
            <w:r w:rsidRPr="00FD2212">
              <w:t>comunicare al</w:t>
            </w:r>
            <w:r>
              <w:t>l’Ente,</w:t>
            </w:r>
            <w:r w:rsidRPr="006F5F74">
              <w:rPr>
                <w:u w:val="single"/>
              </w:rPr>
              <w:t xml:space="preserve"> </w:t>
            </w:r>
            <w:r w:rsidRPr="00FD2212">
              <w:t>nel più breve tempo possibile, tutti gli eventi che possano incidere sull'esecuzione del presente contratto, quali malattia o altri impedimenti personali;</w:t>
            </w:r>
          </w:p>
          <w:p w14:paraId="667F198B" w14:textId="77777777" w:rsidR="006F5F74" w:rsidRDefault="00902D83" w:rsidP="006F5F74">
            <w:pPr>
              <w:pStyle w:val="Paragrafoelenco"/>
              <w:numPr>
                <w:ilvl w:val="0"/>
                <w:numId w:val="4"/>
              </w:numPr>
              <w:ind w:left="360"/>
              <w:jc w:val="both"/>
            </w:pPr>
            <w:r w:rsidRPr="00FA6A5F">
              <w:t>astenersi da qualsiasi comportamento lesivo dell’immagine dell’Ente;</w:t>
            </w:r>
          </w:p>
          <w:p w14:paraId="1CECC04F" w14:textId="77777777" w:rsidR="006F5F74" w:rsidRDefault="00902D83" w:rsidP="006F5F74">
            <w:pPr>
              <w:pStyle w:val="Paragrafoelenco"/>
              <w:numPr>
                <w:ilvl w:val="0"/>
                <w:numId w:val="4"/>
              </w:numPr>
              <w:ind w:left="360"/>
              <w:jc w:val="both"/>
            </w:pPr>
            <w:r w:rsidRPr="00FA6A5F">
              <w:t>procedere, qualora non già effettuato/a, all’iscrizione alla Gestione Separata INPS entro e non oltre 10 (dieci) giorni dalla data di inizio dell’incarico</w:t>
            </w:r>
            <w:r>
              <w:t>;</w:t>
            </w:r>
          </w:p>
          <w:p w14:paraId="48F5E983" w14:textId="38694E84" w:rsidR="00401AF0" w:rsidRPr="002673CE" w:rsidRDefault="00902D83" w:rsidP="00401AF0">
            <w:pPr>
              <w:pStyle w:val="Paragrafoelenco"/>
              <w:numPr>
                <w:ilvl w:val="0"/>
                <w:numId w:val="4"/>
              </w:numPr>
              <w:ind w:left="360"/>
              <w:jc w:val="both"/>
            </w:pPr>
            <w:r w:rsidRPr="002673CE">
              <w:t>provvedere all’ottenimento del codice fiscale italiano, necessario ai fini degli adempimenti amministrativi e previdenziali connessi al presente incarico.</w:t>
            </w:r>
          </w:p>
          <w:p w14:paraId="769F3953" w14:textId="7B4ECA60" w:rsidR="00902D83" w:rsidRPr="00902D83" w:rsidRDefault="00902D83" w:rsidP="002915D6">
            <w:pPr>
              <w:spacing w:before="120"/>
              <w:jc w:val="both"/>
            </w:pPr>
            <w:r w:rsidRPr="002673CE">
              <w:t>Il mancato rispetto degli obblighi connessi allo svolgimento delle attività, ivi incluso l’inadempimento al programma di lavoro approvato, potrà dar luogo ad una valutazione negativa da parte dell’Ente e comportare, nei casi di grave o reiterato inadempimento, l’eventuale sospensione del compenso e/o la risoluzione anticipata dell’incarico, previa contestazione formale nel rispetto del principio del contraddittorio.</w:t>
            </w:r>
          </w:p>
        </w:tc>
        <w:tc>
          <w:tcPr>
            <w:tcW w:w="4457" w:type="dxa"/>
          </w:tcPr>
          <w:p w14:paraId="5A50810B" w14:textId="77777777" w:rsidR="00F91E14" w:rsidRPr="008E38B5" w:rsidRDefault="00F91E14" w:rsidP="00AD3584">
            <w:pPr>
              <w:pStyle w:val="NormaleWeb"/>
              <w:spacing w:before="120" w:beforeAutospacing="0" w:after="0" w:afterAutospacing="0"/>
              <w:rPr>
                <w:rFonts w:ascii="Aptos" w:hAnsi="Aptos"/>
                <w:i/>
                <w:iCs/>
                <w:sz w:val="22"/>
                <w:szCs w:val="22"/>
                <w:lang w:val="en-US"/>
              </w:rPr>
            </w:pPr>
            <w:r w:rsidRPr="008E38B5">
              <w:rPr>
                <w:rStyle w:val="Enfasigrassetto"/>
                <w:rFonts w:ascii="Aptos" w:eastAsiaTheme="majorEastAsia" w:hAnsi="Aptos"/>
                <w:i/>
                <w:iCs/>
                <w:sz w:val="22"/>
                <w:szCs w:val="22"/>
                <w:lang w:val="en-US"/>
              </w:rPr>
              <w:t>ART. 7 – ACTIVITIES, OBLIGATIONS OF THE DOCTORAL CANDIDATE, SUPERVISION, MONITORING AND EVALUATION</w:t>
            </w:r>
          </w:p>
          <w:p w14:paraId="3958E4EF" w14:textId="77777777" w:rsidR="00EA4C5A" w:rsidRPr="008E38B5" w:rsidRDefault="00F91E14" w:rsidP="00AD3584">
            <w:pPr>
              <w:pStyle w:val="NormaleWeb"/>
              <w:spacing w:before="120" w:beforeAutospacing="0" w:after="120" w:afterAutospacing="0"/>
              <w:rPr>
                <w:rFonts w:ascii="Aptos" w:hAnsi="Aptos"/>
                <w:i/>
                <w:iCs/>
                <w:sz w:val="22"/>
                <w:szCs w:val="22"/>
                <w:lang w:val="en-US"/>
              </w:rPr>
            </w:pPr>
            <w:r w:rsidRPr="008E38B5">
              <w:rPr>
                <w:rFonts w:ascii="Aptos" w:hAnsi="Aptos"/>
                <w:i/>
                <w:iCs/>
                <w:sz w:val="22"/>
                <w:szCs w:val="22"/>
                <w:lang w:val="en-US"/>
              </w:rPr>
              <w:t>By signing this appointment, the Doctoral Candidate undertakes to:</w:t>
            </w:r>
          </w:p>
          <w:p w14:paraId="7F4D5FCD" w14:textId="77777777" w:rsidR="006F5F74" w:rsidRDefault="00F91E14" w:rsidP="00F91E14">
            <w:pPr>
              <w:pStyle w:val="NormaleWeb"/>
              <w:numPr>
                <w:ilvl w:val="0"/>
                <w:numId w:val="20"/>
              </w:numPr>
              <w:ind w:left="383"/>
              <w:jc w:val="both"/>
              <w:rPr>
                <w:rFonts w:ascii="Aptos" w:hAnsi="Aptos"/>
                <w:i/>
                <w:iCs/>
                <w:sz w:val="22"/>
                <w:szCs w:val="22"/>
                <w:lang w:val="en-US"/>
              </w:rPr>
            </w:pPr>
            <w:r w:rsidRPr="008E38B5">
              <w:rPr>
                <w:rFonts w:ascii="Aptos" w:hAnsi="Aptos"/>
                <w:i/>
                <w:iCs/>
                <w:sz w:val="22"/>
                <w:szCs w:val="22"/>
                <w:lang w:val="en-US"/>
              </w:rPr>
              <w:t>start the activity on the date indicated in Art. 2 and not interrupt it before its natural conclusion, except in cases of force majeure or in cases duly documented and authorized by CNR;</w:t>
            </w:r>
          </w:p>
          <w:p w14:paraId="6D2FE204" w14:textId="77777777" w:rsidR="006F5F74" w:rsidRDefault="00F91E14" w:rsidP="00F91E14">
            <w:pPr>
              <w:pStyle w:val="NormaleWeb"/>
              <w:numPr>
                <w:ilvl w:val="0"/>
                <w:numId w:val="20"/>
              </w:numPr>
              <w:ind w:left="383"/>
              <w:jc w:val="both"/>
              <w:rPr>
                <w:rFonts w:ascii="Aptos" w:hAnsi="Aptos"/>
                <w:i/>
                <w:iCs/>
                <w:sz w:val="22"/>
                <w:szCs w:val="22"/>
                <w:lang w:val="en-US"/>
              </w:rPr>
            </w:pPr>
            <w:r w:rsidRPr="006F5F74">
              <w:rPr>
                <w:rFonts w:ascii="Aptos" w:hAnsi="Aptos"/>
                <w:i/>
                <w:iCs/>
                <w:sz w:val="22"/>
                <w:szCs w:val="22"/>
                <w:lang w:val="en-US"/>
              </w:rPr>
              <w:t>carry out the activity on an exclusive basis, in accordance with the approved plan and project objectives, with commitment, diligence, fairness, and good faith, under the supervision of the designated scientific tutor and, where provided by the project, with the support of one or more co-supervisors belonging to partner organisations, refraining from acts or conduct incompatible with or in conflict with the activities of CNR;</w:t>
            </w:r>
          </w:p>
          <w:p w14:paraId="57456A1C" w14:textId="77777777" w:rsidR="006F5F74" w:rsidRDefault="00F91E14" w:rsidP="00F91E14">
            <w:pPr>
              <w:pStyle w:val="NormaleWeb"/>
              <w:numPr>
                <w:ilvl w:val="0"/>
                <w:numId w:val="20"/>
              </w:numPr>
              <w:ind w:left="383"/>
              <w:jc w:val="both"/>
              <w:rPr>
                <w:rFonts w:ascii="Aptos" w:hAnsi="Aptos"/>
                <w:i/>
                <w:iCs/>
                <w:sz w:val="22"/>
                <w:szCs w:val="22"/>
                <w:lang w:val="en-US"/>
              </w:rPr>
            </w:pPr>
            <w:r w:rsidRPr="006F5F74">
              <w:rPr>
                <w:rFonts w:ascii="Aptos" w:hAnsi="Aptos"/>
                <w:i/>
                <w:iCs/>
                <w:sz w:val="22"/>
                <w:szCs w:val="22"/>
                <w:lang w:val="en-US"/>
              </w:rPr>
              <w:t>participate in training activities, networking events, workshops, summer/winter schools, and secondments provided by the project, as set forth in the Grant Agreement and agreed with the tutor;</w:t>
            </w:r>
          </w:p>
          <w:p w14:paraId="176380F6" w14:textId="77777777" w:rsidR="00401AF0" w:rsidRDefault="00F91E14" w:rsidP="00F91E14">
            <w:pPr>
              <w:pStyle w:val="NormaleWeb"/>
              <w:numPr>
                <w:ilvl w:val="0"/>
                <w:numId w:val="20"/>
              </w:numPr>
              <w:ind w:left="383"/>
              <w:jc w:val="both"/>
              <w:rPr>
                <w:rFonts w:ascii="Aptos" w:hAnsi="Aptos"/>
                <w:i/>
                <w:iCs/>
                <w:sz w:val="22"/>
                <w:szCs w:val="22"/>
                <w:lang w:val="en-US"/>
              </w:rPr>
            </w:pPr>
            <w:r w:rsidRPr="006F5F74">
              <w:rPr>
                <w:rFonts w:ascii="Aptos" w:hAnsi="Aptos"/>
                <w:i/>
                <w:iCs/>
                <w:sz w:val="22"/>
                <w:szCs w:val="22"/>
                <w:lang w:val="en-US"/>
              </w:rPr>
              <w:t>access the CNR facilities or of other institutions involved in the project, in accordance with the established procedures and in compliance with applicable access rules;</w:t>
            </w:r>
          </w:p>
          <w:p w14:paraId="13035D39" w14:textId="77777777" w:rsidR="00401AF0" w:rsidRDefault="00F91E14" w:rsidP="00F91E14">
            <w:pPr>
              <w:pStyle w:val="NormaleWeb"/>
              <w:numPr>
                <w:ilvl w:val="0"/>
                <w:numId w:val="20"/>
              </w:numPr>
              <w:ind w:left="383"/>
              <w:jc w:val="both"/>
              <w:rPr>
                <w:rFonts w:ascii="Aptos" w:hAnsi="Aptos"/>
                <w:i/>
                <w:iCs/>
                <w:sz w:val="22"/>
                <w:szCs w:val="22"/>
                <w:lang w:val="en-US"/>
              </w:rPr>
            </w:pPr>
            <w:r w:rsidRPr="00401AF0">
              <w:rPr>
                <w:rFonts w:ascii="Aptos" w:hAnsi="Aptos"/>
                <w:i/>
                <w:iCs/>
                <w:sz w:val="22"/>
                <w:szCs w:val="22"/>
                <w:lang w:val="en-US"/>
              </w:rPr>
              <w:t>complete and update, within the scheduled deadlines, the deliverables, reports, and mobility declarations in the manner provided for in the Grant Agreement and/or in accordance with the instructions received by the tutor or by CNR;</w:t>
            </w:r>
          </w:p>
          <w:p w14:paraId="185399FA" w14:textId="77777777" w:rsidR="00401AF0" w:rsidRDefault="00F91E14" w:rsidP="00F91E14">
            <w:pPr>
              <w:pStyle w:val="NormaleWeb"/>
              <w:numPr>
                <w:ilvl w:val="0"/>
                <w:numId w:val="20"/>
              </w:numPr>
              <w:ind w:left="383"/>
              <w:jc w:val="both"/>
              <w:rPr>
                <w:rFonts w:ascii="Aptos" w:hAnsi="Aptos"/>
                <w:i/>
                <w:iCs/>
                <w:sz w:val="22"/>
                <w:szCs w:val="22"/>
                <w:lang w:val="en-US"/>
              </w:rPr>
            </w:pPr>
            <w:r w:rsidRPr="00401AF0">
              <w:rPr>
                <w:rFonts w:ascii="Aptos" w:hAnsi="Aptos"/>
                <w:i/>
                <w:iCs/>
                <w:sz w:val="22"/>
                <w:szCs w:val="22"/>
                <w:lang w:val="en-US"/>
              </w:rPr>
              <w:t>draft and update the Career Development Plan (CDP) in cooperation with the tutor, as provided for in the Grant Agreement;</w:t>
            </w:r>
          </w:p>
          <w:p w14:paraId="7A95E985" w14:textId="77777777" w:rsidR="00401AF0" w:rsidRDefault="00F91E14" w:rsidP="00F91E14">
            <w:pPr>
              <w:pStyle w:val="NormaleWeb"/>
              <w:numPr>
                <w:ilvl w:val="0"/>
                <w:numId w:val="20"/>
              </w:numPr>
              <w:ind w:left="383"/>
              <w:jc w:val="both"/>
              <w:rPr>
                <w:rFonts w:ascii="Aptos" w:hAnsi="Aptos"/>
                <w:i/>
                <w:iCs/>
                <w:sz w:val="22"/>
                <w:szCs w:val="22"/>
                <w:lang w:val="en-US"/>
              </w:rPr>
            </w:pPr>
            <w:r w:rsidRPr="00401AF0">
              <w:rPr>
                <w:rFonts w:ascii="Aptos" w:hAnsi="Aptos"/>
                <w:i/>
                <w:iCs/>
                <w:sz w:val="22"/>
                <w:szCs w:val="22"/>
                <w:lang w:val="en-US"/>
              </w:rPr>
              <w:t>inform CNR of any results, whether tangible or intangible, obtained within the scope of the activity, whether or not eligible for protection by intellectual or industrial property rights, or suitable for scientific publication;</w:t>
            </w:r>
          </w:p>
          <w:p w14:paraId="7EAB8EB1" w14:textId="77777777" w:rsidR="00401AF0" w:rsidRDefault="00F91E14" w:rsidP="00F91E14">
            <w:pPr>
              <w:pStyle w:val="NormaleWeb"/>
              <w:numPr>
                <w:ilvl w:val="0"/>
                <w:numId w:val="20"/>
              </w:numPr>
              <w:ind w:left="383"/>
              <w:jc w:val="both"/>
              <w:rPr>
                <w:rFonts w:ascii="Aptos" w:hAnsi="Aptos"/>
                <w:i/>
                <w:iCs/>
                <w:sz w:val="22"/>
                <w:szCs w:val="22"/>
                <w:lang w:val="en-US"/>
              </w:rPr>
            </w:pPr>
            <w:r w:rsidRPr="00401AF0">
              <w:rPr>
                <w:rFonts w:ascii="Aptos" w:hAnsi="Aptos"/>
                <w:i/>
                <w:iCs/>
                <w:sz w:val="22"/>
                <w:szCs w:val="22"/>
                <w:lang w:val="en-US"/>
              </w:rPr>
              <w:t>ensure compliance with the provisions on open science, data management according to FAIR principles, visibility of European funding, and intellectual property, in accordance with the provisions of the Grant Agreement;</w:t>
            </w:r>
          </w:p>
          <w:p w14:paraId="04544137" w14:textId="77777777" w:rsidR="00401AF0" w:rsidRDefault="00F91E14" w:rsidP="00F91E14">
            <w:pPr>
              <w:pStyle w:val="NormaleWeb"/>
              <w:numPr>
                <w:ilvl w:val="0"/>
                <w:numId w:val="20"/>
              </w:numPr>
              <w:ind w:left="383"/>
              <w:jc w:val="both"/>
              <w:rPr>
                <w:rFonts w:ascii="Aptos" w:hAnsi="Aptos"/>
                <w:i/>
                <w:iCs/>
                <w:sz w:val="22"/>
                <w:szCs w:val="22"/>
                <w:lang w:val="en-US"/>
              </w:rPr>
            </w:pPr>
            <w:r w:rsidRPr="00401AF0">
              <w:rPr>
                <w:rFonts w:ascii="Aptos" w:hAnsi="Aptos"/>
                <w:i/>
                <w:iCs/>
                <w:sz w:val="22"/>
                <w:szCs w:val="22"/>
                <w:lang w:val="en-US"/>
              </w:rPr>
              <w:t>complete the final evaluation questionnaire (follow-up questionnaire) to be submitted within two years after the conclusion of the appointment, as required under the Grant Agreement;</w:t>
            </w:r>
          </w:p>
          <w:p w14:paraId="03532C29" w14:textId="77777777" w:rsidR="00401AF0" w:rsidRDefault="00F91E14" w:rsidP="00F91E14">
            <w:pPr>
              <w:pStyle w:val="NormaleWeb"/>
              <w:numPr>
                <w:ilvl w:val="0"/>
                <w:numId w:val="20"/>
              </w:numPr>
              <w:ind w:left="383"/>
              <w:jc w:val="both"/>
              <w:rPr>
                <w:rFonts w:ascii="Aptos" w:hAnsi="Aptos"/>
                <w:i/>
                <w:iCs/>
                <w:sz w:val="22"/>
                <w:szCs w:val="22"/>
                <w:lang w:val="en-US"/>
              </w:rPr>
            </w:pPr>
            <w:r w:rsidRPr="00401AF0">
              <w:rPr>
                <w:rFonts w:ascii="Aptos" w:hAnsi="Aptos"/>
                <w:i/>
                <w:iCs/>
                <w:sz w:val="22"/>
                <w:szCs w:val="22"/>
                <w:lang w:val="en-US"/>
              </w:rPr>
              <w:t>comply with the European Charter for Researchers, the Code of Conduct for Recruitment, and the applicable CNR Code of Conduct;</w:t>
            </w:r>
          </w:p>
          <w:p w14:paraId="5DEF0BA9" w14:textId="77777777" w:rsidR="00401AF0" w:rsidRDefault="00F91E14" w:rsidP="00F91E14">
            <w:pPr>
              <w:pStyle w:val="NormaleWeb"/>
              <w:numPr>
                <w:ilvl w:val="0"/>
                <w:numId w:val="20"/>
              </w:numPr>
              <w:ind w:left="383"/>
              <w:jc w:val="both"/>
              <w:rPr>
                <w:rFonts w:ascii="Aptos" w:hAnsi="Aptos"/>
                <w:i/>
                <w:iCs/>
                <w:sz w:val="22"/>
                <w:szCs w:val="22"/>
                <w:lang w:val="en-US"/>
              </w:rPr>
            </w:pPr>
            <w:r w:rsidRPr="00401AF0">
              <w:rPr>
                <w:rFonts w:ascii="Aptos" w:hAnsi="Aptos"/>
                <w:i/>
                <w:iCs/>
                <w:sz w:val="22"/>
                <w:szCs w:val="22"/>
                <w:lang w:val="en-US"/>
              </w:rPr>
              <w:t>promptly inform CNR of any events that may affect the execution of this contract, such as illness or other personal costraints;</w:t>
            </w:r>
          </w:p>
          <w:p w14:paraId="666F7182" w14:textId="77777777" w:rsidR="00401AF0" w:rsidRDefault="00F91E14" w:rsidP="00F91E14">
            <w:pPr>
              <w:pStyle w:val="NormaleWeb"/>
              <w:numPr>
                <w:ilvl w:val="0"/>
                <w:numId w:val="20"/>
              </w:numPr>
              <w:ind w:left="383"/>
              <w:jc w:val="both"/>
              <w:rPr>
                <w:rFonts w:ascii="Aptos" w:hAnsi="Aptos"/>
                <w:i/>
                <w:iCs/>
                <w:sz w:val="22"/>
                <w:szCs w:val="22"/>
                <w:lang w:val="en-US"/>
              </w:rPr>
            </w:pPr>
            <w:r w:rsidRPr="00401AF0">
              <w:rPr>
                <w:rFonts w:ascii="Aptos" w:hAnsi="Aptos"/>
                <w:i/>
                <w:iCs/>
                <w:sz w:val="22"/>
                <w:szCs w:val="22"/>
                <w:lang w:val="en-US"/>
              </w:rPr>
              <w:t>refrain from any conduct detrimental to CNR reputation;</w:t>
            </w:r>
          </w:p>
          <w:p w14:paraId="768EAB48" w14:textId="77777777" w:rsidR="00401AF0" w:rsidRDefault="00F91E14" w:rsidP="00F91E14">
            <w:pPr>
              <w:pStyle w:val="NormaleWeb"/>
              <w:numPr>
                <w:ilvl w:val="0"/>
                <w:numId w:val="20"/>
              </w:numPr>
              <w:ind w:left="383"/>
              <w:jc w:val="both"/>
              <w:rPr>
                <w:rFonts w:ascii="Aptos" w:hAnsi="Aptos"/>
                <w:i/>
                <w:iCs/>
                <w:sz w:val="22"/>
                <w:szCs w:val="22"/>
                <w:lang w:val="en-US"/>
              </w:rPr>
            </w:pPr>
            <w:r w:rsidRPr="00401AF0">
              <w:rPr>
                <w:rFonts w:ascii="Aptos" w:hAnsi="Aptos"/>
                <w:i/>
                <w:iCs/>
                <w:sz w:val="22"/>
                <w:szCs w:val="22"/>
                <w:lang w:val="en-US"/>
              </w:rPr>
              <w:t>register within ten (10) days from the start date of the appointment at the INPS Separate Management Scheme (</w:t>
            </w:r>
            <w:r w:rsidRPr="00401AF0">
              <w:rPr>
                <w:rStyle w:val="Enfasicorsivo"/>
                <w:rFonts w:ascii="Aptos" w:eastAsiaTheme="majorEastAsia" w:hAnsi="Aptos"/>
                <w:i w:val="0"/>
                <w:iCs w:val="0"/>
                <w:sz w:val="22"/>
                <w:szCs w:val="22"/>
                <w:lang w:val="en-US"/>
              </w:rPr>
              <w:t>Gestione Separata INPS</w:t>
            </w:r>
            <w:r w:rsidRPr="00401AF0">
              <w:rPr>
                <w:rFonts w:ascii="Aptos" w:hAnsi="Aptos"/>
                <w:i/>
                <w:iCs/>
                <w:sz w:val="22"/>
                <w:szCs w:val="22"/>
                <w:lang w:val="en-US"/>
              </w:rPr>
              <w:t>);</w:t>
            </w:r>
          </w:p>
          <w:p w14:paraId="72481CA9" w14:textId="7D9FCD29" w:rsidR="00F91E14" w:rsidRPr="00401AF0" w:rsidRDefault="00F91E14" w:rsidP="002915D6">
            <w:pPr>
              <w:pStyle w:val="NormaleWeb"/>
              <w:numPr>
                <w:ilvl w:val="0"/>
                <w:numId w:val="20"/>
              </w:numPr>
              <w:spacing w:before="0" w:beforeAutospacing="0" w:after="0" w:afterAutospacing="0"/>
              <w:ind w:left="380" w:hanging="357"/>
              <w:jc w:val="both"/>
              <w:rPr>
                <w:rFonts w:ascii="Aptos" w:hAnsi="Aptos"/>
                <w:i/>
                <w:iCs/>
                <w:sz w:val="22"/>
                <w:szCs w:val="22"/>
                <w:lang w:val="en-US"/>
              </w:rPr>
            </w:pPr>
            <w:r w:rsidRPr="00401AF0">
              <w:rPr>
                <w:rFonts w:ascii="Aptos" w:hAnsi="Aptos"/>
                <w:i/>
                <w:iCs/>
                <w:sz w:val="22"/>
                <w:szCs w:val="22"/>
                <w:lang w:val="en-US"/>
              </w:rPr>
              <w:t>obtain an Italian tax code (</w:t>
            </w:r>
            <w:r w:rsidRPr="00401AF0">
              <w:rPr>
                <w:rStyle w:val="Enfasicorsivo"/>
                <w:rFonts w:ascii="Aptos" w:eastAsiaTheme="majorEastAsia" w:hAnsi="Aptos"/>
                <w:i w:val="0"/>
                <w:iCs w:val="0"/>
                <w:sz w:val="22"/>
                <w:szCs w:val="22"/>
                <w:lang w:val="en-US"/>
              </w:rPr>
              <w:t>codice fiscale</w:t>
            </w:r>
            <w:r w:rsidRPr="00401AF0">
              <w:rPr>
                <w:rFonts w:ascii="Aptos" w:hAnsi="Aptos"/>
                <w:i/>
                <w:iCs/>
                <w:sz w:val="22"/>
                <w:szCs w:val="22"/>
                <w:lang w:val="en-US"/>
              </w:rPr>
              <w:t>), required for administrative and social security purposes connected with this appointment.</w:t>
            </w:r>
          </w:p>
          <w:p w14:paraId="556723C8" w14:textId="538C4365" w:rsidR="00902D83" w:rsidRPr="008E38B5" w:rsidRDefault="00F91E14" w:rsidP="002915D6">
            <w:pPr>
              <w:pStyle w:val="NormaleWeb"/>
              <w:spacing w:before="120" w:beforeAutospacing="0" w:after="120" w:afterAutospacing="0"/>
              <w:jc w:val="both"/>
              <w:rPr>
                <w:rStyle w:val="Enfasigrassetto"/>
                <w:rFonts w:ascii="Aptos" w:hAnsi="Aptos"/>
                <w:b w:val="0"/>
                <w:bCs w:val="0"/>
                <w:i/>
                <w:iCs/>
                <w:sz w:val="22"/>
                <w:szCs w:val="22"/>
                <w:lang w:val="en-US"/>
              </w:rPr>
            </w:pPr>
            <w:r w:rsidRPr="008E38B5">
              <w:rPr>
                <w:rFonts w:ascii="Aptos" w:hAnsi="Aptos"/>
                <w:i/>
                <w:iCs/>
                <w:sz w:val="22"/>
                <w:szCs w:val="22"/>
                <w:lang w:val="en-US"/>
              </w:rPr>
              <w:t xml:space="preserve">Failure to comply with the obligations related to the performance of the activities, including non-fulfilment of the approved </w:t>
            </w:r>
            <w:r w:rsidR="00CD2B07" w:rsidRPr="008E38B5">
              <w:rPr>
                <w:rFonts w:ascii="Aptos" w:hAnsi="Aptos"/>
                <w:i/>
                <w:iCs/>
                <w:sz w:val="22"/>
                <w:szCs w:val="22"/>
                <w:lang w:val="en-US"/>
              </w:rPr>
              <w:t>w</w:t>
            </w:r>
            <w:r w:rsidRPr="008E38B5">
              <w:rPr>
                <w:rFonts w:ascii="Aptos" w:hAnsi="Aptos"/>
                <w:i/>
                <w:iCs/>
                <w:sz w:val="22"/>
                <w:szCs w:val="22"/>
                <w:lang w:val="en-US"/>
              </w:rPr>
              <w:t>ork programme, may result in a negative evaluation by CNR and, in cases of serious or repeated violation, the possible suspension of remuneration and/or early termination of the appointment, subject to formal notice and in compliance with the principle of adversarial procedure.</w:t>
            </w:r>
          </w:p>
        </w:tc>
      </w:tr>
      <w:tr w:rsidR="00CD2B07" w:rsidRPr="005627FD" w14:paraId="79456559" w14:textId="77777777" w:rsidTr="007E25DF">
        <w:tc>
          <w:tcPr>
            <w:tcW w:w="5035" w:type="dxa"/>
          </w:tcPr>
          <w:p w14:paraId="21F0FB55" w14:textId="6AD0EE45" w:rsidR="0062270A" w:rsidRPr="002915D6" w:rsidRDefault="00CD2B07" w:rsidP="00C127D9">
            <w:pPr>
              <w:spacing w:before="120"/>
              <w:rPr>
                <w:b/>
                <w:bCs/>
              </w:rPr>
            </w:pPr>
            <w:r w:rsidRPr="0023513A">
              <w:rPr>
                <w:b/>
                <w:bCs/>
              </w:rPr>
              <w:t xml:space="preserve">ART. </w:t>
            </w:r>
            <w:r>
              <w:rPr>
                <w:b/>
                <w:bCs/>
              </w:rPr>
              <w:t>8</w:t>
            </w:r>
            <w:r w:rsidRPr="0023513A">
              <w:rPr>
                <w:b/>
                <w:bCs/>
              </w:rPr>
              <w:t xml:space="preserve"> – INCOMPATIBILITÀ E ALTRE DISPOSIZIONI</w:t>
            </w:r>
          </w:p>
          <w:p w14:paraId="2C1AC678" w14:textId="219D908B" w:rsidR="00AB2076" w:rsidRPr="00412218" w:rsidRDefault="00CD2B07" w:rsidP="00C127D9">
            <w:pPr>
              <w:spacing w:before="120"/>
              <w:jc w:val="both"/>
              <w:rPr>
                <w:color w:val="000000" w:themeColor="text1"/>
              </w:rPr>
            </w:pPr>
            <w:r w:rsidRPr="00412218">
              <w:rPr>
                <w:color w:val="000000" w:themeColor="text1"/>
              </w:rPr>
              <w:t>Ai sensi dell’articolo 22-ter, comma 9, della Legge 30 dicembre 2010, n. 240, il presente incarico è incompatibile con:</w:t>
            </w:r>
          </w:p>
          <w:p w14:paraId="2345BA00" w14:textId="447D8601" w:rsidR="00AB2076" w:rsidRPr="00401AF0" w:rsidRDefault="00CD2B07" w:rsidP="00401AF0">
            <w:pPr>
              <w:pStyle w:val="Paragrafoelenco"/>
              <w:numPr>
                <w:ilvl w:val="0"/>
                <w:numId w:val="6"/>
              </w:numPr>
              <w:snapToGrid w:val="0"/>
              <w:spacing w:after="120"/>
              <w:ind w:left="357" w:hanging="357"/>
              <w:contextualSpacing w:val="0"/>
              <w:jc w:val="both"/>
              <w:rPr>
                <w:color w:val="000000" w:themeColor="text1"/>
              </w:rPr>
            </w:pPr>
            <w:r w:rsidRPr="002673CE">
              <w:rPr>
                <w:color w:val="000000" w:themeColor="text1"/>
              </w:rPr>
              <w:t>la titolarità di contratti di lavoro subordinato, nonché lo svolgimento di attività professionali, incarichi o collaborazioni, a qualsiasi titolo e con qualsiasi soggetto, anche se svolti in forma gratuita o non retribuita</w:t>
            </w:r>
            <w:r w:rsidR="00AB2076">
              <w:rPr>
                <w:color w:val="000000" w:themeColor="text1"/>
              </w:rPr>
              <w:t>;</w:t>
            </w:r>
          </w:p>
          <w:p w14:paraId="44E61967" w14:textId="4E12F96C" w:rsidR="00AB2076" w:rsidRPr="00401AF0" w:rsidRDefault="00CD2B07" w:rsidP="00401AF0">
            <w:pPr>
              <w:pStyle w:val="Paragrafoelenco"/>
              <w:numPr>
                <w:ilvl w:val="0"/>
                <w:numId w:val="6"/>
              </w:numPr>
              <w:snapToGrid w:val="0"/>
              <w:spacing w:after="120"/>
              <w:ind w:left="357" w:hanging="357"/>
              <w:contextualSpacing w:val="0"/>
              <w:jc w:val="both"/>
              <w:rPr>
                <w:color w:val="000000" w:themeColor="text1"/>
              </w:rPr>
            </w:pPr>
            <w:r w:rsidRPr="005D3AAB">
              <w:rPr>
                <w:color w:val="000000" w:themeColor="text1"/>
              </w:rPr>
              <w:t>la titolarità di assegni di ricerca, borse di dottorato o altre borse di studio comunque denominate,</w:t>
            </w:r>
            <w:r w:rsidRPr="00B2022F">
              <w:rPr>
                <w:color w:val="000000" w:themeColor="text1"/>
              </w:rPr>
              <w:t xml:space="preserve"> conferite da istituzioni nazionali o straniere, salvo che queste siano finalizzate esclusivamente alla mobilità internazionale per motivi di ricerca o espressamente previste nell’ambito del progetto MSCA;</w:t>
            </w:r>
          </w:p>
          <w:p w14:paraId="26319299" w14:textId="44FD4FAA" w:rsidR="00CD2B07" w:rsidRPr="00B2022F" w:rsidRDefault="00CD2B07" w:rsidP="00A069C0">
            <w:pPr>
              <w:pStyle w:val="Paragrafoelenco"/>
              <w:numPr>
                <w:ilvl w:val="0"/>
                <w:numId w:val="6"/>
              </w:numPr>
              <w:jc w:val="both"/>
              <w:rPr>
                <w:color w:val="000000" w:themeColor="text1"/>
              </w:rPr>
            </w:pPr>
            <w:r w:rsidRPr="00B2022F">
              <w:rPr>
                <w:color w:val="000000" w:themeColor="text1"/>
              </w:rPr>
              <w:t>la frequenza di corsi di laurea, laurea magistrale, dottorato di ricerca o scuole di specializzazione medica, in Italia o all’estero, fatta eccezione per i percorsi di dottorato strutturati nell’ambito del progetto MSCA–DN.</w:t>
            </w:r>
          </w:p>
          <w:p w14:paraId="2B4B44D8" w14:textId="77777777" w:rsidR="00CD2B07" w:rsidRPr="00715C3E" w:rsidRDefault="00CD2B07" w:rsidP="00902D83">
            <w:pPr>
              <w:jc w:val="both"/>
              <w:rPr>
                <w:b/>
                <w:bCs/>
                <w:color w:val="000000" w:themeColor="text1"/>
              </w:rPr>
            </w:pPr>
          </w:p>
        </w:tc>
        <w:tc>
          <w:tcPr>
            <w:tcW w:w="4457" w:type="dxa"/>
          </w:tcPr>
          <w:p w14:paraId="7EB43FCB" w14:textId="77777777" w:rsidR="00AB2076" w:rsidRPr="008E38B5" w:rsidRDefault="00AB2076" w:rsidP="00C127D9">
            <w:pPr>
              <w:pStyle w:val="NormaleWeb"/>
              <w:spacing w:before="120" w:beforeAutospacing="0" w:after="0" w:afterAutospacing="0"/>
              <w:rPr>
                <w:rFonts w:asciiTheme="minorHAnsi" w:hAnsiTheme="minorHAnsi"/>
                <w:i/>
                <w:iCs/>
                <w:sz w:val="22"/>
                <w:szCs w:val="22"/>
                <w:lang w:val="en-US"/>
              </w:rPr>
            </w:pPr>
            <w:r w:rsidRPr="008E38B5">
              <w:rPr>
                <w:rStyle w:val="Enfasigrassetto"/>
                <w:rFonts w:asciiTheme="minorHAnsi" w:eastAsiaTheme="majorEastAsia" w:hAnsiTheme="minorHAnsi"/>
                <w:i/>
                <w:iCs/>
                <w:sz w:val="22"/>
                <w:szCs w:val="22"/>
                <w:lang w:val="en-US"/>
              </w:rPr>
              <w:t>ART. 8 – GROUNDS OF INCOMPATIBILITY AND OTHER PROVISIONS</w:t>
            </w:r>
          </w:p>
          <w:p w14:paraId="64004548" w14:textId="69ED100B" w:rsidR="00AB2076" w:rsidRPr="008E38B5" w:rsidRDefault="00AB2076" w:rsidP="00C127D9">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Pursuant to Article 22-ter, paragraph 9, of Law n. 240 of 30 December 2010, this appointment is incompatible with:</w:t>
            </w:r>
          </w:p>
          <w:p w14:paraId="31CD5C5C" w14:textId="77777777" w:rsidR="00401AF0" w:rsidRDefault="00AB2076" w:rsidP="00401AF0">
            <w:pPr>
              <w:pStyle w:val="NormaleWeb"/>
              <w:numPr>
                <w:ilvl w:val="0"/>
                <w:numId w:val="21"/>
              </w:numPr>
              <w:snapToGrid w:val="0"/>
              <w:spacing w:before="0" w:beforeAutospacing="0" w:after="120" w:afterAutospacing="0"/>
              <w:ind w:left="357" w:hanging="357"/>
              <w:jc w:val="both"/>
              <w:rPr>
                <w:rFonts w:asciiTheme="minorHAnsi" w:hAnsiTheme="minorHAnsi"/>
                <w:i/>
                <w:iCs/>
                <w:sz w:val="22"/>
                <w:szCs w:val="22"/>
                <w:lang w:val="en-US"/>
              </w:rPr>
            </w:pPr>
            <w:r w:rsidRPr="008E38B5">
              <w:rPr>
                <w:rFonts w:asciiTheme="minorHAnsi" w:hAnsiTheme="minorHAnsi"/>
                <w:i/>
                <w:iCs/>
                <w:sz w:val="22"/>
                <w:szCs w:val="22"/>
                <w:lang w:val="en-US"/>
              </w:rPr>
              <w:t>holding employment contracts, as well as carrying out professional activities, assignments, or collaborations, under any title and with any entity, even if performed on a voluntary or unpaid basis;</w:t>
            </w:r>
          </w:p>
          <w:p w14:paraId="65137BA1" w14:textId="77777777" w:rsidR="00401AF0" w:rsidRDefault="00AB2076" w:rsidP="00401AF0">
            <w:pPr>
              <w:pStyle w:val="NormaleWeb"/>
              <w:numPr>
                <w:ilvl w:val="0"/>
                <w:numId w:val="21"/>
              </w:numPr>
              <w:snapToGrid w:val="0"/>
              <w:spacing w:before="0" w:beforeAutospacing="0" w:after="120" w:afterAutospacing="0"/>
              <w:ind w:left="357" w:hanging="357"/>
              <w:jc w:val="both"/>
              <w:rPr>
                <w:rFonts w:asciiTheme="minorHAnsi" w:hAnsiTheme="minorHAnsi"/>
                <w:i/>
                <w:iCs/>
                <w:sz w:val="22"/>
                <w:szCs w:val="22"/>
                <w:lang w:val="en-US"/>
              </w:rPr>
            </w:pPr>
            <w:r w:rsidRPr="00401AF0">
              <w:rPr>
                <w:rFonts w:asciiTheme="minorHAnsi" w:hAnsiTheme="minorHAnsi"/>
                <w:i/>
                <w:iCs/>
                <w:sz w:val="22"/>
                <w:szCs w:val="22"/>
                <w:lang w:val="en-US"/>
              </w:rPr>
              <w:t>holding research fellowships, doctoral scholarships, or other scholarships, however named, awarded by national or foreign institutions, except where these are intended exclusively for international research mobility purposes or are expressly provided for within the framework of the MSCA project;</w:t>
            </w:r>
          </w:p>
          <w:p w14:paraId="019CD935" w14:textId="28F89FB4" w:rsidR="00CD2B07" w:rsidRPr="00401AF0" w:rsidRDefault="00AB2076" w:rsidP="00483262">
            <w:pPr>
              <w:pStyle w:val="NormaleWeb"/>
              <w:numPr>
                <w:ilvl w:val="0"/>
                <w:numId w:val="21"/>
              </w:numPr>
              <w:ind w:left="383"/>
              <w:jc w:val="both"/>
              <w:rPr>
                <w:rStyle w:val="Enfasigrassetto"/>
                <w:rFonts w:asciiTheme="minorHAnsi" w:hAnsiTheme="minorHAnsi"/>
                <w:b w:val="0"/>
                <w:bCs w:val="0"/>
                <w:i/>
                <w:iCs/>
                <w:sz w:val="22"/>
                <w:szCs w:val="22"/>
                <w:lang w:val="en-US"/>
              </w:rPr>
            </w:pPr>
            <w:r w:rsidRPr="00401AF0">
              <w:rPr>
                <w:rFonts w:asciiTheme="minorHAnsi" w:hAnsiTheme="minorHAnsi"/>
                <w:i/>
                <w:iCs/>
                <w:sz w:val="22"/>
                <w:szCs w:val="22"/>
                <w:lang w:val="en-US"/>
              </w:rPr>
              <w:t>enrolment in degree programmes, master’s degree programmes, doctoral programmes, or medical specialization schools, in Italy or abroad, with the exception of doctoral programmes within the framework of the MSCA–DN project.</w:t>
            </w:r>
          </w:p>
        </w:tc>
      </w:tr>
      <w:tr w:rsidR="00483262" w:rsidRPr="005627FD" w14:paraId="3107A719" w14:textId="77777777" w:rsidTr="007E25DF">
        <w:tc>
          <w:tcPr>
            <w:tcW w:w="5035" w:type="dxa"/>
          </w:tcPr>
          <w:p w14:paraId="4441CBDB" w14:textId="7329A2DB" w:rsidR="00483262" w:rsidRPr="00E14DE8" w:rsidRDefault="00483262" w:rsidP="00C127D9">
            <w:pPr>
              <w:spacing w:before="120"/>
              <w:rPr>
                <w:b/>
                <w:bCs/>
              </w:rPr>
            </w:pPr>
            <w:r w:rsidRPr="00E14DE8">
              <w:rPr>
                <w:b/>
                <w:bCs/>
              </w:rPr>
              <w:t xml:space="preserve">ART. </w:t>
            </w:r>
            <w:r>
              <w:rPr>
                <w:b/>
                <w:bCs/>
              </w:rPr>
              <w:t>9</w:t>
            </w:r>
            <w:r w:rsidRPr="00E14DE8">
              <w:rPr>
                <w:b/>
                <w:bCs/>
              </w:rPr>
              <w:t xml:space="preserve"> – CAUSE DI ESTINZIONE DEL CONTRATTO</w:t>
            </w:r>
          </w:p>
          <w:p w14:paraId="63025A6C" w14:textId="38BD5344" w:rsidR="0061219F" w:rsidRPr="005D3AAB" w:rsidRDefault="00483262" w:rsidP="00C127D9">
            <w:pPr>
              <w:pStyle w:val="Testonormale"/>
              <w:spacing w:before="120" w:after="120"/>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Theme="minorHAnsi" w:hAnsiTheme="minorHAnsi" w:cstheme="minorBidi"/>
                <w:kern w:val="2"/>
                <w:sz w:val="22"/>
                <w:szCs w:val="22"/>
                <w:lang w:val="it-IT" w:eastAsia="en-US"/>
                <w14:ligatures w14:val="standardContextual"/>
              </w:rPr>
              <w:t>Il presente contratto si estingue nei seguenti casi:</w:t>
            </w:r>
          </w:p>
          <w:p w14:paraId="56A1EE20" w14:textId="77777777" w:rsidR="00483262" w:rsidRPr="005D3AAB" w:rsidRDefault="00483262" w:rsidP="00A069C0">
            <w:pPr>
              <w:pStyle w:val="Testonormale"/>
              <w:numPr>
                <w:ilvl w:val="0"/>
                <w:numId w:val="7"/>
              </w:numPr>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Theme="minorHAnsi" w:hAnsiTheme="minorHAnsi" w:cstheme="minorBidi"/>
                <w:kern w:val="2"/>
                <w:sz w:val="22"/>
                <w:szCs w:val="22"/>
                <w:lang w:val="it-IT" w:eastAsia="en-US"/>
                <w14:ligatures w14:val="standardContextual"/>
              </w:rPr>
              <w:t xml:space="preserve">per scadenza del termine </w:t>
            </w:r>
            <w:r w:rsidRPr="002673CE">
              <w:rPr>
                <w:rFonts w:asciiTheme="minorHAnsi" w:eastAsiaTheme="minorHAnsi" w:hAnsiTheme="minorHAnsi" w:cstheme="minorBidi"/>
                <w:kern w:val="2"/>
                <w:sz w:val="22"/>
                <w:szCs w:val="22"/>
                <w:lang w:val="it-IT" w:eastAsia="en-US"/>
                <w14:ligatures w14:val="standardContextual"/>
              </w:rPr>
              <w:t>di cui all’art. 2 del presente incarico</w:t>
            </w:r>
            <w:r w:rsidRPr="005D3AAB">
              <w:rPr>
                <w:rFonts w:asciiTheme="minorHAnsi" w:eastAsiaTheme="minorHAnsi" w:hAnsiTheme="minorHAnsi" w:cstheme="minorBidi"/>
                <w:kern w:val="2"/>
                <w:sz w:val="22"/>
                <w:szCs w:val="22"/>
                <w:lang w:val="it-IT" w:eastAsia="en-US"/>
                <w14:ligatures w14:val="standardContextual"/>
              </w:rPr>
              <w:t>;</w:t>
            </w:r>
          </w:p>
          <w:p w14:paraId="1D391339" w14:textId="77777777" w:rsidR="00483262" w:rsidRPr="005D3AAB" w:rsidRDefault="00483262" w:rsidP="00A069C0">
            <w:pPr>
              <w:pStyle w:val="Testonormale"/>
              <w:numPr>
                <w:ilvl w:val="0"/>
                <w:numId w:val="7"/>
              </w:numPr>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Theme="minorHAnsi" w:hAnsiTheme="minorHAnsi" w:cstheme="minorBidi"/>
                <w:kern w:val="2"/>
                <w:sz w:val="22"/>
                <w:szCs w:val="22"/>
                <w:lang w:val="it-IT" w:eastAsia="en-US"/>
                <w14:ligatures w14:val="standardContextual"/>
              </w:rPr>
              <w:t>per decadenza o revoca del finanziamento su cui grava il costo dell’incarico di ricerca;</w:t>
            </w:r>
          </w:p>
          <w:p w14:paraId="31A34421" w14:textId="77777777" w:rsidR="00483262" w:rsidRPr="005D3AAB" w:rsidRDefault="00483262" w:rsidP="00A069C0">
            <w:pPr>
              <w:pStyle w:val="Testonormale"/>
              <w:numPr>
                <w:ilvl w:val="0"/>
                <w:numId w:val="7"/>
              </w:numPr>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Theme="minorHAnsi" w:hAnsiTheme="minorHAnsi" w:cstheme="minorBidi"/>
                <w:kern w:val="2"/>
                <w:sz w:val="22"/>
                <w:szCs w:val="22"/>
                <w:lang w:val="it-IT" w:eastAsia="en-US"/>
                <w14:ligatures w14:val="standardContextual"/>
              </w:rPr>
              <w:t>per recesso del Doctoral candidate, da comunicarsi per iscritto con un preavviso minimo di trenta (30) giorni; in caso di mancato rispetto del termine di preavviso</w:t>
            </w:r>
            <w:r w:rsidRPr="002673CE">
              <w:rPr>
                <w:rFonts w:asciiTheme="minorHAnsi" w:eastAsiaTheme="minorHAnsi" w:hAnsiTheme="minorHAnsi" w:cstheme="minorBidi"/>
                <w:kern w:val="2"/>
                <w:sz w:val="22"/>
                <w:szCs w:val="22"/>
                <w:lang w:val="it-IT" w:eastAsia="en-US"/>
                <w14:ligatures w14:val="standardContextual"/>
              </w:rPr>
              <w:t>, l’Ente tratterrà un importo pari a 1/36 dell’importo complessivo del presente incarico;</w:t>
            </w:r>
          </w:p>
          <w:p w14:paraId="5F797855" w14:textId="77777777" w:rsidR="00483262" w:rsidRPr="005D3AAB" w:rsidRDefault="00483262" w:rsidP="00A069C0">
            <w:pPr>
              <w:pStyle w:val="Testonormale"/>
              <w:numPr>
                <w:ilvl w:val="0"/>
                <w:numId w:val="7"/>
              </w:numPr>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Theme="minorHAnsi" w:hAnsiTheme="minorHAnsi" w:cstheme="minorBidi"/>
                <w:kern w:val="2"/>
                <w:sz w:val="22"/>
                <w:szCs w:val="22"/>
                <w:lang w:val="it-IT" w:eastAsia="en-US"/>
                <w14:ligatures w14:val="standardContextual"/>
              </w:rPr>
              <w:t>per recesso da parte dell’Ente, qualora si verifichi una giusta causa che non consenta la prosecuzione, anche provvisoria, del rapporto;</w:t>
            </w:r>
          </w:p>
          <w:p w14:paraId="520A469F" w14:textId="77777777" w:rsidR="00483262" w:rsidRPr="005D3AAB" w:rsidRDefault="00483262" w:rsidP="00A069C0">
            <w:pPr>
              <w:pStyle w:val="Testonormale"/>
              <w:numPr>
                <w:ilvl w:val="0"/>
                <w:numId w:val="7"/>
              </w:numPr>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Theme="minorHAnsi" w:hAnsiTheme="minorHAnsi" w:cstheme="minorBidi"/>
                <w:kern w:val="2"/>
                <w:sz w:val="22"/>
                <w:szCs w:val="22"/>
                <w:lang w:val="it-IT" w:eastAsia="en-US"/>
                <w14:ligatures w14:val="standardContextual"/>
              </w:rPr>
              <w:t>per grave inadempimento, previa formale contestazione, ai sensi degli artt. 1453 e seguenti del codice civile, anche se dovuto a causa di forza maggiore, in quanto compatibili con il presente incarico;</w:t>
            </w:r>
          </w:p>
          <w:p w14:paraId="6F441142" w14:textId="77777777" w:rsidR="00483262" w:rsidRPr="005D3AAB" w:rsidRDefault="00483262" w:rsidP="00A069C0">
            <w:pPr>
              <w:pStyle w:val="Testonormale"/>
              <w:numPr>
                <w:ilvl w:val="0"/>
                <w:numId w:val="7"/>
              </w:numPr>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Theme="minorHAnsi" w:hAnsiTheme="minorHAnsi" w:cstheme="minorBidi"/>
                <w:kern w:val="2"/>
                <w:sz w:val="22"/>
                <w:szCs w:val="22"/>
                <w:lang w:val="it-IT" w:eastAsia="en-US"/>
                <w14:ligatures w14:val="standardContextual"/>
              </w:rPr>
              <w:t>per ogni altra causa di risoluzione prevista dalla normativa vigente.</w:t>
            </w:r>
          </w:p>
          <w:p w14:paraId="69B47EA8" w14:textId="6EE4FDCC" w:rsidR="0061219F" w:rsidRPr="005D3AAB" w:rsidRDefault="00483262" w:rsidP="00D55E6C">
            <w:pPr>
              <w:pStyle w:val="Testonormale"/>
              <w:spacing w:before="120" w:after="120"/>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Theme="minorHAnsi" w:hAnsiTheme="minorHAnsi" w:cstheme="minorBidi"/>
                <w:kern w:val="2"/>
                <w:sz w:val="22"/>
                <w:szCs w:val="22"/>
                <w:lang w:val="it-IT" w:eastAsia="en-US"/>
                <w14:ligatures w14:val="standardContextual"/>
              </w:rPr>
              <w:t>Costituiscono, a titolo esemplificativo, giusta causa o motivo di risoluzione:</w:t>
            </w:r>
          </w:p>
          <w:p w14:paraId="229FD5E1" w14:textId="77777777" w:rsidR="00483262" w:rsidRPr="005D3AAB" w:rsidRDefault="00483262" w:rsidP="00BD0FB2">
            <w:pPr>
              <w:pStyle w:val="Testonormale"/>
              <w:numPr>
                <w:ilvl w:val="0"/>
                <w:numId w:val="3"/>
              </w:numPr>
              <w:ind w:left="454"/>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Theme="minorHAnsi" w:hAnsiTheme="minorHAnsi" w:cstheme="minorBidi"/>
                <w:kern w:val="2"/>
                <w:sz w:val="22"/>
                <w:szCs w:val="22"/>
                <w:lang w:val="it-IT" w:eastAsia="en-US"/>
                <w14:ligatures w14:val="standardContextual"/>
              </w:rPr>
              <w:t>l’ingiustificato mancato inizio dell’attività o il ritardo nell’avvio della stessa;</w:t>
            </w:r>
          </w:p>
          <w:p w14:paraId="68DCD9A0" w14:textId="77777777" w:rsidR="00483262" w:rsidRPr="005D3AAB" w:rsidRDefault="00483262" w:rsidP="00BD0FB2">
            <w:pPr>
              <w:pStyle w:val="Testonormale"/>
              <w:numPr>
                <w:ilvl w:val="0"/>
                <w:numId w:val="3"/>
              </w:numPr>
              <w:ind w:left="454"/>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Theme="minorHAnsi" w:hAnsiTheme="minorHAnsi" w:cstheme="minorBidi"/>
                <w:kern w:val="2"/>
                <w:sz w:val="22"/>
                <w:szCs w:val="22"/>
                <w:lang w:val="it-IT" w:eastAsia="en-US"/>
                <w14:ligatures w14:val="standardContextual"/>
              </w:rPr>
              <w:t>l’ingiustificata sospensione dell’attività per un periodo tale da compromettere, a giudizio del tutor, il regolare svolgimento del programma;</w:t>
            </w:r>
          </w:p>
          <w:p w14:paraId="7B95B480" w14:textId="77777777" w:rsidR="00483262" w:rsidRPr="005D3AAB" w:rsidRDefault="00483262" w:rsidP="00BD0FB2">
            <w:pPr>
              <w:pStyle w:val="Testonormale"/>
              <w:numPr>
                <w:ilvl w:val="0"/>
                <w:numId w:val="3"/>
              </w:numPr>
              <w:ind w:left="454"/>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Calibri" w:hAnsiTheme="minorHAnsi"/>
                <w:spacing w:val="-1"/>
                <w:sz w:val="22"/>
                <w:szCs w:val="22"/>
                <w:lang w:val="it-IT"/>
              </w:rPr>
              <w:t xml:space="preserve">la violazione reiterata, dopo formale avviso, del regime delle incompatibilità di cui all’art. </w:t>
            </w:r>
            <w:r w:rsidRPr="002673CE">
              <w:rPr>
                <w:rFonts w:asciiTheme="minorHAnsi" w:eastAsia="Calibri" w:hAnsiTheme="minorHAnsi"/>
                <w:spacing w:val="-1"/>
                <w:sz w:val="22"/>
                <w:szCs w:val="22"/>
                <w:lang w:val="it-IT"/>
              </w:rPr>
              <w:t>7</w:t>
            </w:r>
            <w:r w:rsidRPr="005D3AAB">
              <w:rPr>
                <w:rFonts w:asciiTheme="minorHAnsi" w:eastAsia="Calibri" w:hAnsiTheme="minorHAnsi"/>
                <w:spacing w:val="-1"/>
                <w:sz w:val="22"/>
                <w:szCs w:val="22"/>
                <w:lang w:val="it-IT"/>
              </w:rPr>
              <w:t>;</w:t>
            </w:r>
          </w:p>
          <w:p w14:paraId="393A897D" w14:textId="77777777" w:rsidR="00483262" w:rsidRPr="005D3AAB" w:rsidRDefault="00483262" w:rsidP="00BD0FB2">
            <w:pPr>
              <w:pStyle w:val="Testonormale"/>
              <w:numPr>
                <w:ilvl w:val="0"/>
                <w:numId w:val="3"/>
              </w:numPr>
              <w:ind w:left="454"/>
              <w:jc w:val="both"/>
              <w:rPr>
                <w:rFonts w:asciiTheme="minorHAnsi" w:eastAsiaTheme="minorHAnsi" w:hAnsiTheme="minorHAnsi" w:cstheme="minorBidi"/>
                <w:kern w:val="2"/>
                <w:sz w:val="22"/>
                <w:szCs w:val="22"/>
                <w:lang w:val="it-IT" w:eastAsia="en-US"/>
                <w14:ligatures w14:val="standardContextual"/>
              </w:rPr>
            </w:pPr>
            <w:r w:rsidRPr="005D3AAB">
              <w:rPr>
                <w:rFonts w:asciiTheme="minorHAnsi" w:eastAsia="Calibri" w:hAnsiTheme="minorHAnsi"/>
                <w:spacing w:val="-1"/>
                <w:sz w:val="22"/>
                <w:szCs w:val="22"/>
                <w:lang w:val="it-IT"/>
              </w:rPr>
              <w:t xml:space="preserve">l’accertata non veridicità delle dichiarazioni sostitutive rese ai sensi degli articoli </w:t>
            </w:r>
            <w:r w:rsidRPr="002673CE">
              <w:rPr>
                <w:rFonts w:asciiTheme="minorHAnsi" w:eastAsia="Calibri" w:hAnsiTheme="minorHAnsi"/>
                <w:spacing w:val="-1"/>
                <w:sz w:val="22"/>
                <w:szCs w:val="22"/>
                <w:lang w:val="it-IT"/>
              </w:rPr>
              <w:t>75 e 76</w:t>
            </w:r>
            <w:r w:rsidRPr="005D3AAB">
              <w:rPr>
                <w:rFonts w:asciiTheme="minorHAnsi" w:eastAsia="Calibri" w:hAnsiTheme="minorHAnsi"/>
                <w:spacing w:val="-1"/>
                <w:sz w:val="22"/>
                <w:szCs w:val="22"/>
                <w:lang w:val="it-IT"/>
              </w:rPr>
              <w:t xml:space="preserve"> del D.P.R. 28 dicembre 2000, n. 445;</w:t>
            </w:r>
          </w:p>
          <w:p w14:paraId="7F97BFA6" w14:textId="536F563A" w:rsidR="00483262" w:rsidRPr="00D55E6C" w:rsidRDefault="00483262" w:rsidP="00483262">
            <w:pPr>
              <w:pStyle w:val="Testonormale"/>
              <w:numPr>
                <w:ilvl w:val="0"/>
                <w:numId w:val="3"/>
              </w:numPr>
              <w:ind w:left="454"/>
              <w:jc w:val="both"/>
              <w:rPr>
                <w:rFonts w:asciiTheme="minorHAnsi" w:eastAsiaTheme="minorHAnsi" w:hAnsiTheme="minorHAnsi" w:cstheme="minorBidi"/>
                <w:kern w:val="2"/>
                <w:sz w:val="22"/>
                <w:szCs w:val="22"/>
                <w:lang w:val="it-IT" w:eastAsia="en-US"/>
                <w14:ligatures w14:val="standardContextual"/>
              </w:rPr>
            </w:pPr>
            <w:r w:rsidRPr="002673CE">
              <w:rPr>
                <w:rFonts w:asciiTheme="minorHAnsi" w:eastAsia="Calibri" w:hAnsiTheme="minorHAnsi"/>
                <w:spacing w:val="-1"/>
                <w:sz w:val="22"/>
                <w:szCs w:val="22"/>
                <w:lang w:val="it-IT"/>
              </w:rPr>
              <w:t>un giudizio negativo motivato espresso dal tutor sentiti i competenti organi di coordinamento del corso di dottorato e/o la governance del progetto MSCA-DN</w:t>
            </w:r>
          </w:p>
          <w:p w14:paraId="7BA0302C" w14:textId="77777777" w:rsidR="00483262" w:rsidRPr="005A656B" w:rsidRDefault="00483262" w:rsidP="00D55E6C">
            <w:pPr>
              <w:pStyle w:val="Testonormale"/>
              <w:spacing w:before="120"/>
              <w:jc w:val="both"/>
              <w:rPr>
                <w:rFonts w:asciiTheme="minorHAnsi" w:eastAsiaTheme="minorHAnsi" w:hAnsiTheme="minorHAnsi" w:cstheme="minorBidi"/>
                <w:kern w:val="2"/>
                <w:sz w:val="22"/>
                <w:szCs w:val="22"/>
                <w:lang w:val="it-IT" w:eastAsia="en-US"/>
                <w14:ligatures w14:val="standardContextual"/>
              </w:rPr>
            </w:pPr>
            <w:r w:rsidRPr="005A656B">
              <w:rPr>
                <w:rFonts w:asciiTheme="minorHAnsi" w:eastAsiaTheme="minorHAnsi" w:hAnsiTheme="minorHAnsi" w:cstheme="minorBidi"/>
                <w:kern w:val="2"/>
                <w:sz w:val="22"/>
                <w:szCs w:val="22"/>
                <w:lang w:val="it-IT" w:eastAsia="en-US"/>
                <w14:ligatures w14:val="standardContextual"/>
              </w:rPr>
              <w:t xml:space="preserve">In ogni caso, al </w:t>
            </w:r>
            <w:r>
              <w:rPr>
                <w:rFonts w:asciiTheme="minorHAnsi" w:eastAsiaTheme="minorHAnsi" w:hAnsiTheme="minorHAnsi" w:cstheme="minorBidi"/>
                <w:kern w:val="2"/>
                <w:sz w:val="22"/>
                <w:szCs w:val="22"/>
                <w:lang w:val="it-IT" w:eastAsia="en-US"/>
                <w14:ligatures w14:val="standardContextual"/>
              </w:rPr>
              <w:t>Doctoral candidate</w:t>
            </w:r>
            <w:r w:rsidRPr="005A656B">
              <w:rPr>
                <w:rFonts w:asciiTheme="minorHAnsi" w:eastAsiaTheme="minorHAnsi" w:hAnsiTheme="minorHAnsi" w:cstheme="minorBidi"/>
                <w:kern w:val="2"/>
                <w:sz w:val="22"/>
                <w:szCs w:val="22"/>
                <w:lang w:val="it-IT" w:eastAsia="en-US"/>
                <w14:ligatures w14:val="standardContextual"/>
              </w:rPr>
              <w:t xml:space="preserve"> spetta il compenso proporzionalmente corrispondente all’attività effettivamente svolta fino alla data di efficacia del recesso o della risoluzione, comprensivo di eventuali oneri già sostenuti, debitamente documentati, e relativi a impegni formalmente assunti nell’interesse del progetto.</w:t>
            </w:r>
          </w:p>
          <w:p w14:paraId="03E5A26B" w14:textId="77777777" w:rsidR="00483262" w:rsidRPr="0023513A" w:rsidRDefault="00483262" w:rsidP="00CD2B07">
            <w:pPr>
              <w:rPr>
                <w:b/>
                <w:bCs/>
              </w:rPr>
            </w:pPr>
          </w:p>
        </w:tc>
        <w:tc>
          <w:tcPr>
            <w:tcW w:w="4457" w:type="dxa"/>
          </w:tcPr>
          <w:p w14:paraId="2530464A" w14:textId="77777777" w:rsidR="0061219F" w:rsidRPr="008E38B5" w:rsidRDefault="0061219F" w:rsidP="00C127D9">
            <w:pPr>
              <w:pStyle w:val="NormaleWeb"/>
              <w:spacing w:before="120" w:beforeAutospacing="0" w:after="0" w:afterAutospacing="0"/>
              <w:rPr>
                <w:rFonts w:asciiTheme="minorHAnsi" w:hAnsiTheme="minorHAnsi"/>
                <w:i/>
                <w:iCs/>
                <w:sz w:val="22"/>
                <w:szCs w:val="22"/>
                <w:lang w:val="en-US"/>
              </w:rPr>
            </w:pPr>
            <w:r w:rsidRPr="008E38B5">
              <w:rPr>
                <w:rStyle w:val="Enfasigrassetto"/>
                <w:rFonts w:asciiTheme="minorHAnsi" w:eastAsiaTheme="majorEastAsia" w:hAnsiTheme="minorHAnsi"/>
                <w:i/>
                <w:iCs/>
                <w:sz w:val="22"/>
                <w:szCs w:val="22"/>
                <w:lang w:val="en-US"/>
              </w:rPr>
              <w:t>ART. 9 – TERMINATION OF THE CONTRACT</w:t>
            </w:r>
          </w:p>
          <w:p w14:paraId="48055D73" w14:textId="77777777" w:rsidR="0061219F" w:rsidRPr="008E38B5" w:rsidRDefault="0061219F" w:rsidP="00C127D9">
            <w:pPr>
              <w:pStyle w:val="NormaleWeb"/>
              <w:spacing w:before="120" w:beforeAutospacing="0" w:after="120" w:afterAutospacing="0"/>
              <w:jc w:val="both"/>
              <w:rPr>
                <w:rFonts w:asciiTheme="minorHAnsi" w:hAnsiTheme="minorHAnsi"/>
                <w:i/>
                <w:iCs/>
                <w:sz w:val="22"/>
                <w:szCs w:val="22"/>
                <w:lang w:val="en-US"/>
              </w:rPr>
            </w:pPr>
            <w:r w:rsidRPr="008E38B5">
              <w:rPr>
                <w:rFonts w:asciiTheme="minorHAnsi" w:hAnsiTheme="minorHAnsi"/>
                <w:i/>
                <w:iCs/>
                <w:sz w:val="22"/>
                <w:szCs w:val="22"/>
                <w:lang w:val="en-US"/>
              </w:rPr>
              <w:t>This contract shall be terminated in the following cases:</w:t>
            </w:r>
          </w:p>
          <w:p w14:paraId="2ACC7CF2" w14:textId="77777777" w:rsidR="00D55E6C" w:rsidRDefault="0061219F" w:rsidP="00D55E6C">
            <w:pPr>
              <w:pStyle w:val="NormaleWeb"/>
              <w:spacing w:before="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a) upon expiry of the term referred to in Art. 2 of this appointment;</w:t>
            </w:r>
          </w:p>
          <w:p w14:paraId="2CAAE0C9" w14:textId="77777777" w:rsidR="00D55E6C" w:rsidRDefault="0061219F" w:rsidP="00D55E6C">
            <w:pPr>
              <w:pStyle w:val="NormaleWeb"/>
              <w:spacing w:before="0" w:beforeAutospacing="0" w:after="0" w:afterAutospacing="0"/>
              <w:jc w:val="both"/>
              <w:rPr>
                <w:rStyle w:val="Enfasigrassetto"/>
                <w:rFonts w:ascii="Aptos" w:hAnsi="Aptos"/>
                <w:b w:val="0"/>
                <w:bCs w:val="0"/>
                <w:i/>
                <w:iCs/>
                <w:color w:val="424242"/>
                <w:sz w:val="22"/>
                <w:szCs w:val="22"/>
                <w:shd w:val="clear" w:color="auto" w:fill="FAFAFA"/>
                <w:lang w:val="en-US"/>
              </w:rPr>
            </w:pPr>
            <w:r w:rsidRPr="008E38B5">
              <w:rPr>
                <w:rFonts w:ascii="Aptos" w:hAnsi="Aptos"/>
                <w:i/>
                <w:iCs/>
                <w:sz w:val="22"/>
                <w:szCs w:val="22"/>
                <w:lang w:val="en-US"/>
              </w:rPr>
              <w:t xml:space="preserve">b) </w:t>
            </w:r>
            <w:r w:rsidRPr="008E38B5">
              <w:rPr>
                <w:rStyle w:val="Enfasigrassetto"/>
                <w:rFonts w:ascii="Aptos" w:eastAsiaTheme="majorEastAsia" w:hAnsi="Aptos" w:cs="Segoe UI"/>
                <w:b w:val="0"/>
                <w:bCs w:val="0"/>
                <w:i/>
                <w:iCs/>
                <w:color w:val="424242"/>
                <w:sz w:val="22"/>
                <w:szCs w:val="22"/>
                <w:shd w:val="clear" w:color="auto" w:fill="FAFAFA"/>
                <w:lang w:val="en-US"/>
              </w:rPr>
              <w:t>upon termination or withdrawal of the funding covering the cost of the research appointment;</w:t>
            </w:r>
          </w:p>
          <w:p w14:paraId="70CA9045" w14:textId="77777777" w:rsidR="00D55E6C" w:rsidRDefault="0061219F" w:rsidP="00D55E6C">
            <w:pPr>
              <w:pStyle w:val="NormaleWeb"/>
              <w:spacing w:before="0" w:beforeAutospacing="0" w:after="0" w:afterAutospacing="0"/>
              <w:jc w:val="both"/>
              <w:rPr>
                <w:rStyle w:val="Enfasigrassetto"/>
                <w:rFonts w:ascii="Aptos" w:hAnsi="Aptos"/>
                <w:b w:val="0"/>
                <w:bCs w:val="0"/>
                <w:i/>
                <w:iCs/>
                <w:color w:val="424242"/>
                <w:shd w:val="clear" w:color="auto" w:fill="FAFAFA"/>
                <w:lang w:val="en-US"/>
              </w:rPr>
            </w:pPr>
            <w:r w:rsidRPr="008E38B5">
              <w:rPr>
                <w:rFonts w:asciiTheme="minorHAnsi" w:hAnsiTheme="minorHAnsi"/>
                <w:i/>
                <w:iCs/>
                <w:sz w:val="22"/>
                <w:szCs w:val="22"/>
                <w:lang w:val="en-US"/>
              </w:rPr>
              <w:t>c</w:t>
            </w:r>
            <w:r w:rsidRPr="008E38B5">
              <w:rPr>
                <w:rStyle w:val="Enfasigrassetto"/>
                <w:rFonts w:ascii="Aptos" w:eastAsiaTheme="majorEastAsia" w:hAnsi="Aptos" w:cs="Segoe UI"/>
                <w:b w:val="0"/>
                <w:bCs w:val="0"/>
                <w:i/>
                <w:iCs/>
                <w:color w:val="424242"/>
                <w:shd w:val="clear" w:color="auto" w:fill="FAFAFA"/>
                <w:lang w:val="en-US"/>
              </w:rPr>
              <w:t xml:space="preserve">) </w:t>
            </w:r>
            <w:r w:rsidRPr="008E38B5">
              <w:rPr>
                <w:rStyle w:val="Enfasigrassetto"/>
                <w:rFonts w:ascii="Aptos" w:eastAsiaTheme="majorEastAsia" w:hAnsi="Aptos" w:cs="Segoe UI"/>
                <w:b w:val="0"/>
                <w:bCs w:val="0"/>
                <w:i/>
                <w:iCs/>
                <w:color w:val="424242"/>
                <w:sz w:val="22"/>
                <w:szCs w:val="22"/>
                <w:shd w:val="clear" w:color="auto" w:fill="FAFAFA"/>
                <w:lang w:val="en-US"/>
              </w:rPr>
              <w:t>in the event of withdrawal by the Doctoral candidate, to be notified in writing with a minimum notice period of thirty (30) days; should the notice period not be respected, CNR shall retain an amount equal to 1/36 of the total value of this appointment</w:t>
            </w:r>
            <w:r w:rsidRPr="008E38B5">
              <w:rPr>
                <w:rStyle w:val="Enfasigrassetto"/>
                <w:rFonts w:ascii="Aptos" w:eastAsiaTheme="majorEastAsia" w:hAnsi="Aptos" w:cs="Segoe UI"/>
                <w:b w:val="0"/>
                <w:bCs w:val="0"/>
                <w:i/>
                <w:iCs/>
                <w:color w:val="424242"/>
                <w:shd w:val="clear" w:color="auto" w:fill="FAFAFA"/>
                <w:lang w:val="en-US"/>
              </w:rPr>
              <w:t>;</w:t>
            </w:r>
          </w:p>
          <w:p w14:paraId="33A1433B" w14:textId="77777777" w:rsidR="00D55E6C" w:rsidRDefault="0061219F" w:rsidP="00D55E6C">
            <w:pPr>
              <w:pStyle w:val="NormaleWeb"/>
              <w:spacing w:before="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d) withdrawal by CNR, in the presence of just cause preventing the continuation, even on a provisional basis, of the relationship;</w:t>
            </w:r>
          </w:p>
          <w:p w14:paraId="5D01765D" w14:textId="77777777" w:rsidR="00D55E6C" w:rsidRDefault="0061219F" w:rsidP="00D55E6C">
            <w:pPr>
              <w:pStyle w:val="NormaleWeb"/>
              <w:spacing w:before="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e) serious breach, following formal notification, pursuant to Articles 1453 et seq. of the Italian Civil Code, including cases resulting from force majeure, insofar as compatible with this appointment;</w:t>
            </w:r>
          </w:p>
          <w:p w14:paraId="10DED315" w14:textId="71E70768" w:rsidR="0061219F" w:rsidRPr="008E38B5" w:rsidRDefault="0061219F" w:rsidP="00D55E6C">
            <w:pPr>
              <w:pStyle w:val="NormaleWeb"/>
              <w:spacing w:before="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f) any other grounds for termination provided by applicable legislation.</w:t>
            </w:r>
          </w:p>
          <w:p w14:paraId="4F5478FC" w14:textId="77777777" w:rsidR="0061219F" w:rsidRPr="008E38B5" w:rsidRDefault="0061219F" w:rsidP="00D55E6C">
            <w:pPr>
              <w:shd w:val="clear" w:color="auto" w:fill="FAFAFA"/>
              <w:spacing w:before="120" w:after="120"/>
              <w:jc w:val="both"/>
              <w:rPr>
                <w:rFonts w:eastAsia="Times New Roman" w:cs="Times New Roman"/>
                <w:i/>
                <w:iCs/>
                <w:kern w:val="0"/>
                <w:lang w:val="en-US" w:eastAsia="it-IT"/>
                <w14:ligatures w14:val="none"/>
              </w:rPr>
            </w:pPr>
            <w:r w:rsidRPr="008E38B5">
              <w:rPr>
                <w:rFonts w:eastAsia="Times New Roman" w:cs="Times New Roman"/>
                <w:i/>
                <w:iCs/>
                <w:kern w:val="0"/>
                <w:lang w:val="en-US" w:eastAsia="it-IT"/>
                <w14:ligatures w14:val="none"/>
              </w:rPr>
              <w:t>The following, by way of example, shall constitute just cause or grounds for termination:</w:t>
            </w:r>
          </w:p>
          <w:p w14:paraId="76B249C3" w14:textId="6B535823" w:rsidR="0061219F" w:rsidRPr="008E38B5" w:rsidRDefault="0061219F" w:rsidP="00D55E6C">
            <w:pPr>
              <w:numPr>
                <w:ilvl w:val="0"/>
                <w:numId w:val="22"/>
              </w:numPr>
              <w:shd w:val="clear" w:color="auto" w:fill="FAFAFA"/>
              <w:ind w:left="380" w:hanging="357"/>
              <w:jc w:val="both"/>
              <w:rPr>
                <w:rFonts w:eastAsia="Times New Roman" w:cs="Times New Roman"/>
                <w:i/>
                <w:iCs/>
                <w:kern w:val="0"/>
                <w:lang w:val="en-US" w:eastAsia="it-IT"/>
                <w14:ligatures w14:val="none"/>
              </w:rPr>
            </w:pPr>
            <w:r w:rsidRPr="008E38B5">
              <w:rPr>
                <w:rFonts w:eastAsia="Times New Roman" w:cs="Times New Roman"/>
                <w:i/>
                <w:iCs/>
                <w:kern w:val="0"/>
                <w:lang w:val="en-US" w:eastAsia="it-IT"/>
                <w14:ligatures w14:val="none"/>
              </w:rPr>
              <w:t xml:space="preserve">unjustified failure to commence the activity or delay in its </w:t>
            </w:r>
            <w:r w:rsidR="007B4F22" w:rsidRPr="008E38B5">
              <w:rPr>
                <w:rFonts w:eastAsia="Times New Roman" w:cs="Times New Roman"/>
                <w:i/>
                <w:iCs/>
                <w:kern w:val="0"/>
                <w:lang w:val="en-US" w:eastAsia="it-IT"/>
                <w14:ligatures w14:val="none"/>
              </w:rPr>
              <w:t>start</w:t>
            </w:r>
            <w:r w:rsidRPr="008E38B5">
              <w:rPr>
                <w:rFonts w:eastAsia="Times New Roman" w:cs="Times New Roman"/>
                <w:i/>
                <w:iCs/>
                <w:kern w:val="0"/>
                <w:lang w:val="en-US" w:eastAsia="it-IT"/>
                <w14:ligatures w14:val="none"/>
              </w:rPr>
              <w:t>;</w:t>
            </w:r>
          </w:p>
          <w:p w14:paraId="30C4C576" w14:textId="77777777" w:rsidR="0061219F" w:rsidRPr="008E38B5" w:rsidRDefault="0061219F" w:rsidP="00BD0FB2">
            <w:pPr>
              <w:numPr>
                <w:ilvl w:val="0"/>
                <w:numId w:val="22"/>
              </w:numPr>
              <w:shd w:val="clear" w:color="auto" w:fill="FAFAFA"/>
              <w:spacing w:before="100" w:beforeAutospacing="1" w:after="100" w:afterAutospacing="1"/>
              <w:ind w:left="383"/>
              <w:jc w:val="both"/>
              <w:rPr>
                <w:rFonts w:eastAsia="Times New Roman" w:cs="Times New Roman"/>
                <w:i/>
                <w:iCs/>
                <w:kern w:val="0"/>
                <w:lang w:val="en-US" w:eastAsia="it-IT"/>
                <w14:ligatures w14:val="none"/>
              </w:rPr>
            </w:pPr>
            <w:r w:rsidRPr="008E38B5">
              <w:rPr>
                <w:rFonts w:eastAsia="Times New Roman" w:cs="Times New Roman"/>
                <w:i/>
                <w:iCs/>
                <w:kern w:val="0"/>
                <w:lang w:val="en-US" w:eastAsia="it-IT"/>
                <w14:ligatures w14:val="none"/>
              </w:rPr>
              <w:t>unjustified suspension of the activity for a period deemed by the tutor to compromise the proper execution of the programme;</w:t>
            </w:r>
          </w:p>
          <w:p w14:paraId="07D810DE" w14:textId="77777777" w:rsidR="0061219F" w:rsidRPr="008E38B5" w:rsidRDefault="0061219F" w:rsidP="00BD0FB2">
            <w:pPr>
              <w:numPr>
                <w:ilvl w:val="0"/>
                <w:numId w:val="22"/>
              </w:numPr>
              <w:shd w:val="clear" w:color="auto" w:fill="FAFAFA"/>
              <w:spacing w:before="100" w:beforeAutospacing="1" w:after="100" w:afterAutospacing="1"/>
              <w:ind w:left="383"/>
              <w:jc w:val="both"/>
              <w:rPr>
                <w:rFonts w:eastAsia="Times New Roman" w:cs="Times New Roman"/>
                <w:i/>
                <w:iCs/>
                <w:kern w:val="0"/>
                <w:lang w:val="en-US" w:eastAsia="it-IT"/>
                <w14:ligatures w14:val="none"/>
              </w:rPr>
            </w:pPr>
            <w:r w:rsidRPr="008E38B5">
              <w:rPr>
                <w:rFonts w:eastAsia="Times New Roman" w:cs="Times New Roman"/>
                <w:i/>
                <w:iCs/>
                <w:kern w:val="0"/>
                <w:lang w:val="en-US" w:eastAsia="it-IT"/>
                <w14:ligatures w14:val="none"/>
              </w:rPr>
              <w:t>repeated violation, following formal notice, of the incompatibility rules set forth in Article 7;</w:t>
            </w:r>
          </w:p>
          <w:p w14:paraId="070BD5B1" w14:textId="468D74B3" w:rsidR="0061219F" w:rsidRPr="008E38B5" w:rsidRDefault="0061219F" w:rsidP="00BD0FB2">
            <w:pPr>
              <w:numPr>
                <w:ilvl w:val="0"/>
                <w:numId w:val="22"/>
              </w:numPr>
              <w:shd w:val="clear" w:color="auto" w:fill="FAFAFA"/>
              <w:spacing w:before="100" w:beforeAutospacing="1" w:after="100" w:afterAutospacing="1"/>
              <w:ind w:left="383"/>
              <w:jc w:val="both"/>
              <w:rPr>
                <w:rFonts w:eastAsia="Times New Roman" w:cs="Times New Roman"/>
                <w:i/>
                <w:iCs/>
                <w:kern w:val="0"/>
                <w:lang w:val="en-US" w:eastAsia="it-IT"/>
                <w14:ligatures w14:val="none"/>
              </w:rPr>
            </w:pPr>
            <w:r w:rsidRPr="008E38B5">
              <w:rPr>
                <w:rFonts w:eastAsia="Times New Roman" w:cs="Times New Roman"/>
                <w:i/>
                <w:iCs/>
                <w:kern w:val="0"/>
                <w:lang w:val="en-US" w:eastAsia="it-IT"/>
                <w14:ligatures w14:val="none"/>
              </w:rPr>
              <w:t>verified falsity of substitute declarations made pursuant to Articles 75 and 76 of Presidential Decree n. 445 of December 28, 2000;</w:t>
            </w:r>
          </w:p>
          <w:p w14:paraId="6C118DE3" w14:textId="3907F63E" w:rsidR="0061219F" w:rsidRPr="008E38B5" w:rsidRDefault="0061219F" w:rsidP="00D55E6C">
            <w:pPr>
              <w:numPr>
                <w:ilvl w:val="0"/>
                <w:numId w:val="22"/>
              </w:numPr>
              <w:shd w:val="clear" w:color="auto" w:fill="FAFAFA"/>
              <w:ind w:left="380" w:hanging="357"/>
              <w:jc w:val="both"/>
              <w:rPr>
                <w:rFonts w:eastAsia="Times New Roman" w:cs="Times New Roman"/>
                <w:i/>
                <w:iCs/>
                <w:kern w:val="0"/>
                <w:lang w:val="en-US" w:eastAsia="it-IT"/>
                <w14:ligatures w14:val="none"/>
              </w:rPr>
            </w:pPr>
            <w:r w:rsidRPr="008E38B5">
              <w:rPr>
                <w:rFonts w:eastAsia="Times New Roman" w:cs="Times New Roman"/>
                <w:i/>
                <w:iCs/>
                <w:kern w:val="0"/>
                <w:lang w:val="en-US" w:eastAsia="it-IT"/>
                <w14:ligatures w14:val="none"/>
              </w:rPr>
              <w:t>a substantiated negative evaluation expressed by the tutor, after consultation with the competent</w:t>
            </w:r>
            <w:r w:rsidRPr="008E38B5">
              <w:rPr>
                <w:rFonts w:ascii="Aptos" w:eastAsia="Times New Roman" w:hAnsi="Aptos" w:cs="Segoe UI"/>
                <w:i/>
                <w:iCs/>
                <w:color w:val="424242"/>
                <w:kern w:val="0"/>
                <w:lang w:val="en-US" w:eastAsia="it-IT"/>
                <w14:ligatures w14:val="none"/>
              </w:rPr>
              <w:t xml:space="preserve"> </w:t>
            </w:r>
            <w:r w:rsidRPr="008E38B5">
              <w:rPr>
                <w:rFonts w:eastAsia="Times New Roman" w:cs="Times New Roman"/>
                <w:i/>
                <w:iCs/>
                <w:kern w:val="0"/>
                <w:lang w:val="en-US" w:eastAsia="it-IT"/>
                <w14:ligatures w14:val="none"/>
              </w:rPr>
              <w:t>coordinating bodies of the doctoral program</w:t>
            </w:r>
            <w:r w:rsidR="000C112C">
              <w:rPr>
                <w:rFonts w:eastAsia="Times New Roman" w:cs="Times New Roman"/>
                <w:i/>
                <w:iCs/>
                <w:kern w:val="0"/>
                <w:lang w:val="en-US" w:eastAsia="it-IT"/>
                <w14:ligatures w14:val="none"/>
              </w:rPr>
              <w:t>me</w:t>
            </w:r>
            <w:r w:rsidRPr="008E38B5">
              <w:rPr>
                <w:rFonts w:eastAsia="Times New Roman" w:cs="Times New Roman"/>
                <w:i/>
                <w:iCs/>
                <w:kern w:val="0"/>
                <w:lang w:val="en-US" w:eastAsia="it-IT"/>
                <w14:ligatures w14:val="none"/>
              </w:rPr>
              <w:t xml:space="preserve"> and/or the MSCA-DN project governance.</w:t>
            </w:r>
          </w:p>
          <w:p w14:paraId="1B94A842" w14:textId="0AE9A4E4" w:rsidR="00483262" w:rsidRPr="008E38B5" w:rsidRDefault="0061219F" w:rsidP="00D55E6C">
            <w:pPr>
              <w:shd w:val="clear" w:color="auto" w:fill="FAFAFA"/>
              <w:spacing w:before="120" w:after="120"/>
              <w:jc w:val="both"/>
              <w:rPr>
                <w:rStyle w:val="Enfasigrassetto"/>
                <w:rFonts w:ascii="Aptos" w:eastAsia="Times New Roman" w:hAnsi="Aptos" w:cs="Segoe UI"/>
                <w:b w:val="0"/>
                <w:bCs w:val="0"/>
                <w:i/>
                <w:iCs/>
                <w:color w:val="424242"/>
                <w:kern w:val="0"/>
                <w:lang w:val="en-US" w:eastAsia="it-IT"/>
                <w14:ligatures w14:val="none"/>
              </w:rPr>
            </w:pPr>
            <w:r w:rsidRPr="008E38B5">
              <w:rPr>
                <w:rFonts w:eastAsia="Times New Roman" w:cs="Times New Roman"/>
                <w:i/>
                <w:iCs/>
                <w:kern w:val="0"/>
                <w:lang w:val="en-US" w:eastAsia="it-IT"/>
                <w14:ligatures w14:val="none"/>
              </w:rPr>
              <w:t>In any case, the Doctoral candidate shall be entitled to remuneration proportionally corresponding to the activity actually carried out up to the effective date of withdrawal or termination, including any duly documented expenses already incurred and related to commitments formally undertaken in the interest of the project.</w:t>
            </w:r>
          </w:p>
        </w:tc>
      </w:tr>
      <w:tr w:rsidR="0015446A" w:rsidRPr="006A276A" w14:paraId="41B118D6" w14:textId="77777777" w:rsidTr="007E25DF">
        <w:tc>
          <w:tcPr>
            <w:tcW w:w="5035" w:type="dxa"/>
          </w:tcPr>
          <w:p w14:paraId="6BDA01BA" w14:textId="7A9A47E1" w:rsidR="0015446A" w:rsidRPr="0015446A" w:rsidRDefault="0015446A" w:rsidP="006C635E">
            <w:pPr>
              <w:spacing w:before="120"/>
              <w:rPr>
                <w:b/>
                <w:bCs/>
                <w:color w:val="000000" w:themeColor="text1"/>
              </w:rPr>
            </w:pPr>
            <w:r w:rsidRPr="002673CE">
              <w:rPr>
                <w:b/>
                <w:bCs/>
                <w:caps/>
                <w:color w:val="000000" w:themeColor="text1"/>
              </w:rPr>
              <w:t>ART. 10 – Riservatezza, pubblicazioni e open science</w:t>
            </w:r>
          </w:p>
          <w:p w14:paraId="31E659EE" w14:textId="0B3F7AE5" w:rsidR="001E69A5" w:rsidRPr="003E7805" w:rsidRDefault="0015446A" w:rsidP="006C635E">
            <w:pPr>
              <w:pStyle w:val="NormaleWeb"/>
              <w:numPr>
                <w:ilvl w:val="0"/>
                <w:numId w:val="8"/>
              </w:numPr>
              <w:spacing w:before="120" w:beforeAutospacing="0" w:after="12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La/Il Doctoral Candidate si impegna a trattare come strettamente riservate tutte le informazioni, notizie, documenti, dati, risultati e materiali – in qualunque forma – di cui venga a conoscenza nell’ambito delle attività previste dal presente incarico e che siano qualificati come riservati o sensibili, o che ragionevolmente debbano essere considerati tali in base alla loro natura o alle circostanze del caso.</w:t>
            </w:r>
          </w:p>
          <w:p w14:paraId="3B006357" w14:textId="39932ECC" w:rsidR="00EA28A7" w:rsidRPr="006C635E" w:rsidRDefault="0015446A" w:rsidP="006C635E">
            <w:pPr>
              <w:pStyle w:val="NormaleWeb"/>
              <w:numPr>
                <w:ilvl w:val="0"/>
                <w:numId w:val="8"/>
              </w:numPr>
              <w:spacing w:before="120" w:beforeAutospacing="0" w:after="0" w:afterAutospacing="0"/>
              <w:ind w:left="0" w:firstLine="0"/>
              <w:contextualSpacing/>
              <w:jc w:val="both"/>
              <w:rPr>
                <w:rFonts w:asciiTheme="minorHAnsi" w:hAnsiTheme="minorHAnsi"/>
                <w:color w:val="000000" w:themeColor="text1"/>
                <w:sz w:val="22"/>
                <w:szCs w:val="22"/>
              </w:rPr>
            </w:pPr>
            <w:r w:rsidRPr="009B1107">
              <w:rPr>
                <w:rFonts w:asciiTheme="minorHAnsi" w:hAnsiTheme="minorHAnsi"/>
                <w:color w:val="000000" w:themeColor="text1"/>
                <w:sz w:val="22"/>
                <w:szCs w:val="22"/>
              </w:rPr>
              <w:t xml:space="preserve">Per </w:t>
            </w:r>
            <w:r w:rsidRPr="009B1107">
              <w:rPr>
                <w:rStyle w:val="Enfasicorsivo"/>
                <w:rFonts w:asciiTheme="minorHAnsi" w:eastAsiaTheme="majorEastAsia" w:hAnsiTheme="minorHAnsi"/>
                <w:color w:val="000000" w:themeColor="text1"/>
                <w:sz w:val="22"/>
                <w:szCs w:val="22"/>
              </w:rPr>
              <w:t>informazioni riservate o sensibili</w:t>
            </w:r>
            <w:r w:rsidRPr="009B1107">
              <w:rPr>
                <w:rFonts w:asciiTheme="minorHAnsi" w:hAnsiTheme="minorHAnsi"/>
                <w:color w:val="000000" w:themeColor="text1"/>
                <w:sz w:val="22"/>
                <w:szCs w:val="22"/>
              </w:rPr>
              <w:t xml:space="preserve"> si intendono, in particolare, quelle relative a dati tecnici, scientifici, organizzativi, amministrativi o economici dell’Ente o di soggetti terzi coinvolti a vario titolo nel progetto, nonché i risultati della ricerca non ancora pubblici, le idee, i metodi, gli approcci e gli strumenti utilizzati o sviluppati nel corso dell’attività, inclusi i risultati suscettibili di tutela ai sensi della normativa sulla proprietà intellettuale o industriale.</w:t>
            </w:r>
          </w:p>
          <w:p w14:paraId="2E2173EA" w14:textId="3F600448" w:rsidR="001E69A5" w:rsidRPr="002673CE" w:rsidRDefault="0015446A" w:rsidP="006C635E">
            <w:pPr>
              <w:pStyle w:val="NormaleWeb"/>
              <w:spacing w:before="120" w:beforeAutospacing="0" w:after="0" w:afterAutospacing="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 xml:space="preserve">Tale definizione comprende altresì le </w:t>
            </w:r>
            <w:r w:rsidRPr="002673CE">
              <w:rPr>
                <w:rStyle w:val="Enfasicorsivo"/>
                <w:rFonts w:asciiTheme="minorHAnsi" w:eastAsiaTheme="majorEastAsia" w:hAnsiTheme="minorHAnsi"/>
                <w:color w:val="000000" w:themeColor="text1"/>
                <w:sz w:val="22"/>
                <w:szCs w:val="22"/>
              </w:rPr>
              <w:t>sensitive information</w:t>
            </w:r>
            <w:r w:rsidRPr="002673CE">
              <w:rPr>
                <w:rFonts w:asciiTheme="minorHAnsi" w:hAnsiTheme="minorHAnsi"/>
                <w:color w:val="000000" w:themeColor="text1"/>
                <w:sz w:val="22"/>
                <w:szCs w:val="22"/>
              </w:rPr>
              <w:t xml:space="preserve"> come individuate all’articolo 13 del Model Grant Agreement Horizon Europe, vale a dire quei dati, documenti o materiali, in qualsiasi forma, espressamente qualificati come tali per iscritto nel contesto dell’azione finanziata.</w:t>
            </w:r>
          </w:p>
          <w:p w14:paraId="4DC99708" w14:textId="270F40CB" w:rsidR="001E69A5" w:rsidRPr="006C635E" w:rsidRDefault="0015446A" w:rsidP="006C635E">
            <w:pPr>
              <w:pStyle w:val="NormaleWeb"/>
              <w:numPr>
                <w:ilvl w:val="0"/>
                <w:numId w:val="8"/>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La/Il Doctoral Candidate si impegna a non utilizzare tali informazioni per fini estranei al presente incarico né a divulgarle a terzi, salvo quanto strettamente necessario all’attuazione delle attività e comunque solo nei confronti di soggetti parimenti vincolati da obblighi di riservatezza.</w:t>
            </w:r>
          </w:p>
          <w:p w14:paraId="3682C5A6" w14:textId="77777777" w:rsidR="0015446A" w:rsidRPr="002673CE" w:rsidRDefault="0015446A" w:rsidP="006C635E">
            <w:pPr>
              <w:pStyle w:val="NormaleWeb"/>
              <w:numPr>
                <w:ilvl w:val="0"/>
                <w:numId w:val="8"/>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Gli obblighi di riservatezza non trovano applicazione qualora:</w:t>
            </w:r>
          </w:p>
          <w:p w14:paraId="51E55509" w14:textId="77777777" w:rsidR="0015446A" w:rsidRPr="002673CE" w:rsidRDefault="0015446A" w:rsidP="006C635E">
            <w:pPr>
              <w:pStyle w:val="NormaleWeb"/>
              <w:numPr>
                <w:ilvl w:val="0"/>
                <w:numId w:val="9"/>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il titolare delle informazioni riservate fornisca espresso consenso scritto alla loro divulgazione;</w:t>
            </w:r>
          </w:p>
          <w:p w14:paraId="65FC0B0A" w14:textId="77777777" w:rsidR="0015446A" w:rsidRPr="002673CE" w:rsidRDefault="0015446A" w:rsidP="006C635E">
            <w:pPr>
              <w:pStyle w:val="NormaleWeb"/>
              <w:numPr>
                <w:ilvl w:val="0"/>
                <w:numId w:val="9"/>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le informazioni divengano di dominio pubblico senza violazione degli obblighi di cui al presente incarico;</w:t>
            </w:r>
          </w:p>
          <w:p w14:paraId="6BE3CAE8" w14:textId="63B92352" w:rsidR="00EA28A7" w:rsidRPr="00C733C2" w:rsidRDefault="0015446A" w:rsidP="006C635E">
            <w:pPr>
              <w:pStyle w:val="NormaleWeb"/>
              <w:numPr>
                <w:ilvl w:val="0"/>
                <w:numId w:val="9"/>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la comunicazione sia imposta da obblighi derivanti da disposizioni normative nazionali, europee o internazionali, o da provvedimenti delle competenti autorità giudiziarie o amministrative.</w:t>
            </w:r>
          </w:p>
          <w:p w14:paraId="3B396933" w14:textId="220A15F4" w:rsidR="00A9615F" w:rsidRPr="00A9615F" w:rsidRDefault="0015446A" w:rsidP="006C635E">
            <w:pPr>
              <w:pStyle w:val="NormaleWeb"/>
              <w:numPr>
                <w:ilvl w:val="0"/>
                <w:numId w:val="8"/>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Le informazioni riservate o sensibili rimangono di esclusiva titolarità dell’Ente o dei soggetti che le abbiano fornite, e nessuna disposizione del presente incarico può essere interpretata come conferimento alla/al Doctoral Candidate di licenze o diritti di utilizzo diversi da quelli strettamente necessari all’esecuzione dell’attività oggetto dell’incarico.</w:t>
            </w:r>
          </w:p>
          <w:p w14:paraId="70FB777A" w14:textId="0B30EB7E" w:rsidR="00A9615F" w:rsidRPr="00000298" w:rsidRDefault="0015446A" w:rsidP="006C635E">
            <w:pPr>
              <w:pStyle w:val="NormaleWeb"/>
              <w:numPr>
                <w:ilvl w:val="0"/>
                <w:numId w:val="8"/>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La/Il Doctoral Candidate si impegna a comunicare preventivamente al proprio tutor ogni intenzione di pubblicare, divulgare o comunque rendere accessibili a terzi i risultati derivanti dall’attività svolta nell’ambito del presente incarico, nel rispetto delle tempistiche, delle modalità e degli obblighi previsti dal Grant Agreement e dalle disposizioni interne dell’Ente.</w:t>
            </w:r>
          </w:p>
          <w:p w14:paraId="64C84810" w14:textId="6B108612" w:rsidR="00A9615F" w:rsidRPr="00A9615F" w:rsidRDefault="0015446A" w:rsidP="006C635E">
            <w:pPr>
              <w:pStyle w:val="NormaleWeb"/>
              <w:numPr>
                <w:ilvl w:val="0"/>
                <w:numId w:val="8"/>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In ogni pubblicazione, comunicazione o attività di disseminazione concernente i risultati ottenuti, dovrà essere esplicitamente indicato che il lavoro è stato svolto per conto del Consiglio Nazionale delle Ricerche – [Istituto], con il supporto dell’Unione Europea nell’ambito del progetto [acronimo].</w:t>
            </w:r>
          </w:p>
          <w:p w14:paraId="7534631D" w14:textId="77777777" w:rsidR="0015446A" w:rsidRPr="00000298" w:rsidRDefault="0015446A" w:rsidP="006C635E">
            <w:pPr>
              <w:pStyle w:val="NormaleWeb"/>
              <w:numPr>
                <w:ilvl w:val="0"/>
                <w:numId w:val="8"/>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La/Il Doctoral Candidate sarà responsabile per ogni divulgazione effettuata in violazione dei presenti obblighi, ferme restando le ulteriori responsabilità previste dalla normativa vigente e dalle disposizioni contrattuali.</w:t>
            </w:r>
          </w:p>
          <w:p w14:paraId="75CB562E" w14:textId="77777777" w:rsidR="0015446A" w:rsidRPr="002673CE" w:rsidRDefault="0015446A" w:rsidP="006C635E">
            <w:pPr>
              <w:pStyle w:val="NormaleWeb"/>
              <w:numPr>
                <w:ilvl w:val="0"/>
                <w:numId w:val="8"/>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In caso di violazione degli obblighi di cui al presente articolo, l’Ente si riserva la facoltà di risolvere il presente incarico per giusta causa, ferme restando le ulteriori azioni a tutela dei propri diritti.</w:t>
            </w:r>
          </w:p>
          <w:p w14:paraId="359E49CC" w14:textId="4AC9AB1A" w:rsidR="00000298" w:rsidRPr="00000298" w:rsidRDefault="0015446A" w:rsidP="006C635E">
            <w:pPr>
              <w:pStyle w:val="NormaleWeb"/>
              <w:numPr>
                <w:ilvl w:val="0"/>
                <w:numId w:val="8"/>
              </w:numPr>
              <w:spacing w:before="120" w:beforeAutospacing="0" w:after="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Gli obblighi di riservatezza e quelli relativi alla pubblicazione e divulgazione dei risultati continueranno ad avere efficacia anche successivamente alla cessazione del rapporto, per qualsiasi causa intervenuta, per un periodo di ulteriori tre anni.</w:t>
            </w:r>
          </w:p>
          <w:p w14:paraId="0CF9A473" w14:textId="4079906A" w:rsidR="0015446A" w:rsidRPr="0015446A" w:rsidRDefault="0015446A" w:rsidP="006C635E">
            <w:pPr>
              <w:pStyle w:val="NormaleWeb"/>
              <w:numPr>
                <w:ilvl w:val="0"/>
                <w:numId w:val="8"/>
              </w:numPr>
              <w:spacing w:before="120" w:beforeAutospacing="0" w:after="120" w:afterAutospacing="0"/>
              <w:ind w:left="0" w:firstLine="0"/>
              <w:jc w:val="both"/>
              <w:rPr>
                <w:rFonts w:asciiTheme="minorHAnsi" w:hAnsiTheme="minorHAnsi"/>
                <w:color w:val="000000" w:themeColor="text1"/>
                <w:sz w:val="22"/>
                <w:szCs w:val="22"/>
              </w:rPr>
            </w:pPr>
            <w:r w:rsidRPr="002673CE">
              <w:rPr>
                <w:rFonts w:asciiTheme="minorHAnsi" w:hAnsiTheme="minorHAnsi"/>
                <w:color w:val="000000" w:themeColor="text1"/>
                <w:sz w:val="22"/>
                <w:szCs w:val="22"/>
              </w:rPr>
              <w:t>La/Il Doctoral Candidate si impegna a garantire il rispetto dei principi dell’open science e a rendere disponibili in modalità open access i risultati scientifici ottenuti nell’ambito del presente incarico, conformemente a quanto previsto dal Grant Agreement Horizon Europe, incluse le disposizioni in materia di accesso aperto alle pubblicazioni scientifiche, ai dati della ricerca e ai relativi metadata, nel rispetto dei principi FAIR (Findable, Accessible, Interoperable, Reusable) e delle policy interne dell’Ente.</w:t>
            </w:r>
          </w:p>
        </w:tc>
        <w:tc>
          <w:tcPr>
            <w:tcW w:w="4457" w:type="dxa"/>
          </w:tcPr>
          <w:p w14:paraId="788FE69C" w14:textId="77777777" w:rsidR="009A2121" w:rsidRPr="008E38B5" w:rsidRDefault="009A2121" w:rsidP="006C635E">
            <w:pPr>
              <w:pStyle w:val="NormaleWeb"/>
              <w:spacing w:before="120" w:beforeAutospacing="0" w:after="0" w:afterAutospacing="0"/>
              <w:rPr>
                <w:rFonts w:asciiTheme="minorHAnsi" w:hAnsiTheme="minorHAnsi"/>
                <w:i/>
                <w:iCs/>
                <w:sz w:val="22"/>
                <w:szCs w:val="22"/>
                <w:lang w:val="en-US"/>
              </w:rPr>
            </w:pPr>
            <w:r w:rsidRPr="008E38B5">
              <w:rPr>
                <w:rStyle w:val="Enfasigrassetto"/>
                <w:rFonts w:asciiTheme="minorHAnsi" w:eastAsiaTheme="majorEastAsia" w:hAnsiTheme="minorHAnsi"/>
                <w:i/>
                <w:iCs/>
                <w:sz w:val="22"/>
                <w:szCs w:val="22"/>
                <w:lang w:val="en-US"/>
              </w:rPr>
              <w:t>ART. 10 – CONFIDENTIALITY, PUBLICATIONS AND OPEN SCIENCE</w:t>
            </w:r>
          </w:p>
          <w:p w14:paraId="438EDB51" w14:textId="77777777" w:rsidR="009A2121" w:rsidRPr="008E38B5" w:rsidRDefault="009A2121" w:rsidP="006C635E">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a) The Doctoral Candidate undertakes to treat as strictly confidential all information, data, documents, results and materials – in any form – of which he/she becomes aware in the context of the activities under this appointment and which are designated as confidential or sensitive, or which should reasonably be considered as such by their nature or in light of the circumstances.</w:t>
            </w:r>
          </w:p>
          <w:p w14:paraId="5A809ACD" w14:textId="77777777" w:rsidR="009A2121" w:rsidRPr="008E38B5" w:rsidRDefault="009A2121" w:rsidP="006C635E">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 xml:space="preserve">b) Confidential or sensitive information shall mean, in particular, information relating to technical, scientific, organisational, administrative or financial </w:t>
            </w:r>
            <w:r w:rsidRPr="00900AAB">
              <w:rPr>
                <w:rFonts w:asciiTheme="minorHAnsi" w:hAnsiTheme="minorHAnsi"/>
                <w:i/>
                <w:iCs/>
                <w:sz w:val="22"/>
                <w:szCs w:val="22"/>
                <w:lang w:val="en-US"/>
              </w:rPr>
              <w:t>data of CNR or of the other parties</w:t>
            </w:r>
            <w:r w:rsidRPr="008E38B5">
              <w:rPr>
                <w:rFonts w:asciiTheme="minorHAnsi" w:hAnsiTheme="minorHAnsi"/>
                <w:i/>
                <w:iCs/>
                <w:sz w:val="22"/>
                <w:szCs w:val="22"/>
                <w:lang w:val="en-US"/>
              </w:rPr>
              <w:t xml:space="preserve"> involved in the project in any capacity, as well as unpublished research results, ideas, methods, approaches and tools used or developed during the activity, including results eligible for protection under intellectual or industrial property law.</w:t>
            </w:r>
          </w:p>
          <w:p w14:paraId="12BF854A" w14:textId="77777777" w:rsidR="009A2121" w:rsidRPr="008E38B5" w:rsidRDefault="009A2121" w:rsidP="006C635E">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 xml:space="preserve">This definition also includes </w:t>
            </w:r>
            <w:r w:rsidRPr="008E38B5">
              <w:rPr>
                <w:rStyle w:val="Enfasicorsivo"/>
                <w:rFonts w:asciiTheme="minorHAnsi" w:eastAsiaTheme="majorEastAsia" w:hAnsiTheme="minorHAnsi"/>
                <w:i w:val="0"/>
                <w:iCs w:val="0"/>
                <w:sz w:val="22"/>
                <w:szCs w:val="22"/>
                <w:lang w:val="en-US"/>
              </w:rPr>
              <w:t>sensitive information</w:t>
            </w:r>
            <w:r w:rsidRPr="008E38B5">
              <w:rPr>
                <w:rFonts w:asciiTheme="minorHAnsi" w:hAnsiTheme="minorHAnsi"/>
                <w:i/>
                <w:iCs/>
                <w:sz w:val="22"/>
                <w:szCs w:val="22"/>
                <w:lang w:val="en-US"/>
              </w:rPr>
              <w:t xml:space="preserve"> as identified in Article 13 of the Horizon Europe Model Grant Agreement, namely data, documents or materials, in any form, expressly designated as such in writing within the context of the funded action.</w:t>
            </w:r>
          </w:p>
          <w:p w14:paraId="5869210D" w14:textId="77777777" w:rsidR="009A2121" w:rsidRPr="008E38B5" w:rsidRDefault="009A2121" w:rsidP="006C635E">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c) The Doctoral Candidate undertakes not to use such information for purposes unrelated to this appointment, nor to disclose it to third parties, except where strictly necessary for the implementation of the activities and in any case only to parties who are equally bound by confidentiality obligations.</w:t>
            </w:r>
          </w:p>
          <w:p w14:paraId="5425E044" w14:textId="77777777" w:rsidR="009A2121" w:rsidRPr="008E38B5" w:rsidRDefault="009A2121" w:rsidP="006C635E">
            <w:pPr>
              <w:pStyle w:val="NormaleWeb"/>
              <w:snapToGrid w:val="0"/>
              <w:spacing w:before="120" w:beforeAutospacing="0" w:after="0" w:afterAutospacing="0"/>
              <w:rPr>
                <w:rFonts w:asciiTheme="minorHAnsi" w:hAnsiTheme="minorHAnsi"/>
                <w:i/>
                <w:iCs/>
                <w:sz w:val="22"/>
                <w:szCs w:val="22"/>
                <w:lang w:val="en-US"/>
              </w:rPr>
            </w:pPr>
            <w:r w:rsidRPr="008E38B5">
              <w:rPr>
                <w:rFonts w:asciiTheme="minorHAnsi" w:hAnsiTheme="minorHAnsi"/>
                <w:i/>
                <w:iCs/>
                <w:sz w:val="22"/>
                <w:szCs w:val="22"/>
                <w:lang w:val="en-US"/>
              </w:rPr>
              <w:t>d) Confidentiality obligations shall not apply where:</w:t>
            </w:r>
          </w:p>
          <w:p w14:paraId="4C1963CC" w14:textId="62B216BB" w:rsidR="009A2121" w:rsidRPr="008E38B5" w:rsidRDefault="00EA28A7" w:rsidP="006C635E">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 xml:space="preserve">- </w:t>
            </w:r>
            <w:r w:rsidR="009A2121" w:rsidRPr="008E38B5">
              <w:rPr>
                <w:rFonts w:asciiTheme="minorHAnsi" w:hAnsiTheme="minorHAnsi"/>
                <w:i/>
                <w:iCs/>
                <w:sz w:val="22"/>
                <w:szCs w:val="22"/>
                <w:lang w:val="en-US"/>
              </w:rPr>
              <w:t>the owner of the confidential information provides express written consent to its disclosure;</w:t>
            </w:r>
          </w:p>
          <w:p w14:paraId="051673D0" w14:textId="6B4F44B1" w:rsidR="009A2121" w:rsidRPr="008E38B5" w:rsidRDefault="00EA28A7" w:rsidP="006C635E">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 xml:space="preserve">- </w:t>
            </w:r>
            <w:r w:rsidR="009A2121" w:rsidRPr="008E38B5">
              <w:rPr>
                <w:rFonts w:asciiTheme="minorHAnsi" w:hAnsiTheme="minorHAnsi"/>
                <w:i/>
                <w:iCs/>
                <w:sz w:val="22"/>
                <w:szCs w:val="22"/>
                <w:lang w:val="en-US"/>
              </w:rPr>
              <w:t>the information enters the public domain without breach of the obligations under this appointment;</w:t>
            </w:r>
          </w:p>
          <w:p w14:paraId="496598DA" w14:textId="38B2B495" w:rsidR="009A2121" w:rsidRPr="008E38B5" w:rsidRDefault="00EA28A7" w:rsidP="006C635E">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 xml:space="preserve">- </w:t>
            </w:r>
            <w:r w:rsidR="009A2121" w:rsidRPr="008E38B5">
              <w:rPr>
                <w:rFonts w:asciiTheme="minorHAnsi" w:hAnsiTheme="minorHAnsi"/>
                <w:i/>
                <w:iCs/>
                <w:sz w:val="22"/>
                <w:szCs w:val="22"/>
                <w:lang w:val="en-US"/>
              </w:rPr>
              <w:t>disclosure is required by obligations arising from national, European or international legal provisions, or by orders of the competent judicial or administrative authorities.</w:t>
            </w:r>
          </w:p>
          <w:p w14:paraId="59A5B611" w14:textId="77777777" w:rsidR="009A2121" w:rsidRPr="008E38B5" w:rsidRDefault="009A2121" w:rsidP="006C635E">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 xml:space="preserve">e) Confidential or sensitive information shall remain the exclusive property of </w:t>
            </w:r>
            <w:r w:rsidRPr="00900AAB">
              <w:rPr>
                <w:rFonts w:asciiTheme="minorHAnsi" w:hAnsiTheme="minorHAnsi"/>
                <w:i/>
                <w:iCs/>
                <w:sz w:val="22"/>
                <w:szCs w:val="22"/>
                <w:lang w:val="en-US"/>
              </w:rPr>
              <w:t>CNR</w:t>
            </w:r>
            <w:r w:rsidRPr="008E38B5">
              <w:rPr>
                <w:rFonts w:asciiTheme="minorHAnsi" w:hAnsiTheme="minorHAnsi"/>
                <w:i/>
                <w:iCs/>
                <w:sz w:val="22"/>
                <w:szCs w:val="22"/>
                <w:lang w:val="en-US"/>
              </w:rPr>
              <w:t xml:space="preserve"> or of the parties who provided it, and nothing in this appointment shall be construed as granting the Doctoral Candidate any licence or usage rights other than those strictly necessary for the performance of the activities under this appointment.</w:t>
            </w:r>
          </w:p>
          <w:p w14:paraId="45467FF8" w14:textId="0BA0536B" w:rsidR="009A2121" w:rsidRPr="008E38B5" w:rsidRDefault="009A2121" w:rsidP="006C635E">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 xml:space="preserve">f) The Doctoral Candidate undertakes to inform </w:t>
            </w:r>
            <w:r w:rsidR="003C6FEA">
              <w:rPr>
                <w:rFonts w:asciiTheme="minorHAnsi" w:hAnsiTheme="minorHAnsi"/>
                <w:i/>
                <w:iCs/>
                <w:sz w:val="22"/>
                <w:szCs w:val="22"/>
                <w:lang w:val="en-US"/>
              </w:rPr>
              <w:t>her/his</w:t>
            </w:r>
            <w:r w:rsidR="00002E86">
              <w:rPr>
                <w:rFonts w:asciiTheme="minorHAnsi" w:hAnsiTheme="minorHAnsi"/>
                <w:i/>
                <w:iCs/>
                <w:sz w:val="22"/>
                <w:szCs w:val="22"/>
                <w:lang w:val="en-US"/>
              </w:rPr>
              <w:t xml:space="preserve"> </w:t>
            </w:r>
            <w:r w:rsidRPr="008E38B5">
              <w:rPr>
                <w:rFonts w:asciiTheme="minorHAnsi" w:hAnsiTheme="minorHAnsi"/>
                <w:i/>
                <w:iCs/>
                <w:sz w:val="22"/>
                <w:szCs w:val="22"/>
                <w:lang w:val="en-US"/>
              </w:rPr>
              <w:t>tutor in advance of any intention to publish, disseminate or otherwise make accessible to third parties the results arising from the activity carried out under this appointment, in compliance with the deadlines, procedures and obligations set out in the Grant Agreement and in the Institution’s internal regulations.</w:t>
            </w:r>
          </w:p>
          <w:p w14:paraId="3CA8261C" w14:textId="77777777" w:rsidR="009A2121" w:rsidRPr="008E38B5" w:rsidRDefault="009A2121" w:rsidP="00C733C2">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g) In any publication, communication or dissemination activity concerning the results obtained, it shall be explicitly stated that the work was carried out on behalf of the National Research Council – [Institute], with the support of the European Union under the project [acronym].</w:t>
            </w:r>
          </w:p>
          <w:p w14:paraId="19CAD1EC" w14:textId="77777777" w:rsidR="009A2121" w:rsidRPr="008E38B5" w:rsidRDefault="009A2121" w:rsidP="00C733C2">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h) The Doctoral Candidate shall be held liable for any disclosure made in breach of these obligations, without prejudice to any further liability under applicable law and contractual provisions.</w:t>
            </w:r>
          </w:p>
          <w:p w14:paraId="14E404BB" w14:textId="5BAF7A9B" w:rsidR="009A2121" w:rsidRPr="008E38B5" w:rsidRDefault="009A2121" w:rsidP="00C733C2">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i) In the event of a breach of the obligations set out in this article, the Institution reserves the right to terminate this appointment for just</w:t>
            </w:r>
            <w:r w:rsidR="00196B2D" w:rsidRPr="008E38B5">
              <w:rPr>
                <w:rFonts w:asciiTheme="minorHAnsi" w:hAnsiTheme="minorHAnsi"/>
                <w:i/>
                <w:iCs/>
                <w:sz w:val="22"/>
                <w:szCs w:val="22"/>
                <w:lang w:val="en-US"/>
              </w:rPr>
              <w:t xml:space="preserve"> </w:t>
            </w:r>
            <w:r w:rsidRPr="008E38B5">
              <w:rPr>
                <w:rFonts w:asciiTheme="minorHAnsi" w:hAnsiTheme="minorHAnsi"/>
                <w:i/>
                <w:iCs/>
                <w:sz w:val="22"/>
                <w:szCs w:val="22"/>
                <w:lang w:val="en-US"/>
              </w:rPr>
              <w:t>cause, without prejudice to any further actions to protect its rights.</w:t>
            </w:r>
          </w:p>
          <w:p w14:paraId="0A96440B" w14:textId="77777777" w:rsidR="009A2121" w:rsidRPr="008E38B5" w:rsidRDefault="009A2121" w:rsidP="00C733C2">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j) The confidentiality obligations, as well as those relating to the publication and dissemination of results, shall remain in force even after termination of the relationship, for any reason whatsoever, for an additional period of three years.</w:t>
            </w:r>
          </w:p>
          <w:p w14:paraId="60268B0B" w14:textId="6B1B4027" w:rsidR="0015446A" w:rsidRPr="00BE65B2" w:rsidRDefault="009A2121" w:rsidP="00C733C2">
            <w:pPr>
              <w:pStyle w:val="NormaleWeb"/>
              <w:spacing w:before="120" w:beforeAutospacing="0" w:after="120" w:afterAutospacing="0"/>
              <w:jc w:val="both"/>
              <w:rPr>
                <w:rStyle w:val="Enfasigrassetto"/>
                <w:rFonts w:asciiTheme="minorHAnsi" w:hAnsiTheme="minorHAnsi"/>
                <w:b w:val="0"/>
                <w:bCs w:val="0"/>
                <w:i/>
                <w:iCs/>
                <w:sz w:val="22"/>
                <w:szCs w:val="22"/>
                <w:lang w:val="en-US"/>
              </w:rPr>
            </w:pPr>
            <w:r w:rsidRPr="008E38B5">
              <w:rPr>
                <w:rFonts w:asciiTheme="minorHAnsi" w:hAnsiTheme="minorHAnsi"/>
                <w:i/>
                <w:iCs/>
                <w:sz w:val="22"/>
                <w:szCs w:val="22"/>
                <w:lang w:val="en-US"/>
              </w:rPr>
              <w:t>k) The Doctoral Candidate undertakes to ensure compliance with the principles of open science and to make available in open access the scientific results obtained under this appointment, in accordance with the Horizon Europe Grant Agreement, including the provisions on open access to scientific publications, research data and related metadata, in compliance with the FAIR principles (Findable, Accessible, Interoperable, Reusable) and CNR internal policies.</w:t>
            </w:r>
          </w:p>
        </w:tc>
      </w:tr>
      <w:tr w:rsidR="00000298" w:rsidRPr="005627FD" w14:paraId="44D62D0B" w14:textId="77777777" w:rsidTr="007E25DF">
        <w:tc>
          <w:tcPr>
            <w:tcW w:w="5035" w:type="dxa"/>
          </w:tcPr>
          <w:p w14:paraId="7B882F6E" w14:textId="77777777" w:rsidR="00C733C2" w:rsidRDefault="00000298" w:rsidP="00C733C2">
            <w:pPr>
              <w:spacing w:before="120"/>
              <w:rPr>
                <w:b/>
                <w:bCs/>
                <w:caps/>
              </w:rPr>
            </w:pPr>
            <w:r>
              <w:rPr>
                <w:b/>
                <w:bCs/>
              </w:rPr>
              <w:t>ART. 11</w:t>
            </w:r>
            <w:r w:rsidRPr="00E52BDB">
              <w:rPr>
                <w:b/>
                <w:bCs/>
              </w:rPr>
              <w:t xml:space="preserve"> – </w:t>
            </w:r>
            <w:r w:rsidRPr="00E52BDB">
              <w:rPr>
                <w:b/>
                <w:bCs/>
                <w:caps/>
              </w:rPr>
              <w:t>Diritti di proprietà intellettuale e industriale</w:t>
            </w:r>
          </w:p>
          <w:p w14:paraId="6C3215A5" w14:textId="77777777" w:rsidR="00C733C2" w:rsidRDefault="00000298" w:rsidP="00C733C2">
            <w:pPr>
              <w:spacing w:before="120"/>
              <w:jc w:val="both"/>
              <w:rPr>
                <w:rFonts w:eastAsia="Calibri"/>
              </w:rPr>
            </w:pPr>
            <w:r w:rsidRPr="005D3AAB">
              <w:rPr>
                <w:rFonts w:eastAsia="Calibri"/>
              </w:rPr>
              <w:t xml:space="preserve">In applicazione dell’art. 65 del decreto legislativo 10 febbraio 2025, n. 30 (Codice di Proprietà Industriale a norma dell’art. 15 della legge 12 dicembre 2002, n. 273), così come sostituito dall’art. 3, co. 1, della legge 24 luglio 2023, n. 102, la titolarità dei diritti di proprietà intellettuale o industriale sugli eventuali risultati (materiali e immateriali) brevettabili, realizzati dal </w:t>
            </w:r>
            <w:r w:rsidRPr="002673CE">
              <w:t>Doctoral candidate</w:t>
            </w:r>
            <w:r w:rsidRPr="002673CE">
              <w:rPr>
                <w:rFonts w:eastAsia="Calibri"/>
              </w:rPr>
              <w:t xml:space="preserve"> nell’esecuzione del presente </w:t>
            </w:r>
            <w:r w:rsidRPr="005D3AAB">
              <w:rPr>
                <w:rFonts w:eastAsia="Calibri"/>
              </w:rPr>
              <w:t xml:space="preserve">incarico, appartiene in via esclusiva all’Ente. Resta in ogni caso salvo il diritto morale del </w:t>
            </w:r>
            <w:r w:rsidRPr="002673CE">
              <w:t>Doctoral candidate</w:t>
            </w:r>
            <w:r w:rsidRPr="005D3AAB">
              <w:rPr>
                <w:rFonts w:eastAsia="Calibri"/>
              </w:rPr>
              <w:t xml:space="preserve"> di essere riconosciuto come autore o inventore qualora abbia contribuito intellettualmente in maniera significativa al raggiungimento di detti risultati, in sede di deposito di domanda di brevetto e/o di pubblicazione scientifica.</w:t>
            </w:r>
          </w:p>
          <w:p w14:paraId="3B860518" w14:textId="77777777" w:rsidR="00C733C2" w:rsidRDefault="00000298" w:rsidP="00C733C2">
            <w:pPr>
              <w:spacing w:before="120"/>
              <w:jc w:val="both"/>
              <w:rPr>
                <w:rFonts w:eastAsia="Calibri"/>
              </w:rPr>
            </w:pPr>
            <w:r w:rsidRPr="005D3AAB">
              <w:rPr>
                <w:rFonts w:eastAsia="Calibri"/>
              </w:rPr>
              <w:t>Per risultati brevettabili si intendono quei risultati derivanti dall’esecuzione del presente incarico che siano tutelabili attraverso un brevetto o altro titolo di proprietà intellettuale o industriale.</w:t>
            </w:r>
          </w:p>
          <w:p w14:paraId="41A5DE2F" w14:textId="77777777" w:rsidR="00C733C2" w:rsidRDefault="00000298" w:rsidP="00C733C2">
            <w:pPr>
              <w:spacing w:before="120"/>
              <w:jc w:val="both"/>
              <w:rPr>
                <w:rFonts w:eastAsia="Calibri"/>
              </w:rPr>
            </w:pPr>
            <w:r w:rsidRPr="005D3AAB">
              <w:rPr>
                <w:rFonts w:eastAsia="Calibri"/>
              </w:rPr>
              <w:t xml:space="preserve">Il </w:t>
            </w:r>
            <w:r w:rsidRPr="002673CE">
              <w:t>Doctoral candidate</w:t>
            </w:r>
            <w:r w:rsidRPr="005D3AAB">
              <w:rPr>
                <w:rFonts w:eastAsia="Calibri"/>
              </w:rPr>
              <w:t xml:space="preserve"> si impegna a fornire ogni informazione utile o necessaria e a perfezionare e consegnare qualsiasi</w:t>
            </w:r>
            <w:r w:rsidRPr="00B2022F">
              <w:rPr>
                <w:rFonts w:eastAsia="Calibri"/>
              </w:rPr>
              <w:t xml:space="preserve"> documento o atto utile o necessario, lecito e idoneo per l’eventuale deposito o registrazione di brevetti e/o altri titoli di proprietà intellettuale o industriale relativi ai risultati brevettabili, per la prosecuzione dei suddetti titoli, nonché per qualsiasi altro tipo di procedimento atto a garantire la piena e totale protezione dei suddetti risultati.</w:t>
            </w:r>
          </w:p>
          <w:p w14:paraId="63A73244" w14:textId="77777777" w:rsidR="00C733C2" w:rsidRDefault="00000298" w:rsidP="00C733C2">
            <w:pPr>
              <w:spacing w:before="120"/>
              <w:jc w:val="both"/>
              <w:rPr>
                <w:rFonts w:eastAsia="Calibri"/>
              </w:rPr>
            </w:pPr>
            <w:r w:rsidRPr="00B2022F">
              <w:rPr>
                <w:rFonts w:eastAsia="Calibri"/>
              </w:rPr>
              <w:t>A seguito della valutazione dell’effettiva tutelabilità dei risultati, l’esercizio del diritto di richiedere la relativa protezione rimane nell’esclusiva discrezionalità dell’Ente.</w:t>
            </w:r>
          </w:p>
          <w:p w14:paraId="51033079" w14:textId="242612AD" w:rsidR="00000298" w:rsidRPr="00C733C2" w:rsidRDefault="00000298" w:rsidP="00C733C2">
            <w:pPr>
              <w:spacing w:before="120"/>
              <w:jc w:val="both"/>
              <w:rPr>
                <w:b/>
                <w:bCs/>
                <w:caps/>
              </w:rPr>
            </w:pPr>
            <w:r w:rsidRPr="00B2022F">
              <w:rPr>
                <w:rFonts w:eastAsia="Calibri"/>
              </w:rPr>
              <w:t>Per quanto non previsto dal presente incarico trova applicazione la normativa vigente in materia, in particolare il decreto legislativo citato e i regolamenti interni dell’Ente (“Regolamento per la generazione, gestione e valorizzazione dei diritti di proprietà industriale sui risultati della ricerca del CNR”, deliberazione del Consiglio di Amministrazione n. 348/2024 del 23 ottobre 2024).</w:t>
            </w:r>
          </w:p>
          <w:p w14:paraId="27F552D4" w14:textId="77777777" w:rsidR="00000298" w:rsidRPr="002673CE" w:rsidRDefault="00000298" w:rsidP="00E42F07">
            <w:pPr>
              <w:rPr>
                <w:b/>
                <w:bCs/>
                <w:caps/>
                <w:color w:val="000000" w:themeColor="text1"/>
              </w:rPr>
            </w:pPr>
          </w:p>
        </w:tc>
        <w:tc>
          <w:tcPr>
            <w:tcW w:w="4457" w:type="dxa"/>
          </w:tcPr>
          <w:p w14:paraId="1899BBCF" w14:textId="77777777" w:rsidR="00C733C2" w:rsidRDefault="0053178C" w:rsidP="00C733C2">
            <w:pPr>
              <w:pStyle w:val="NormaleWeb"/>
              <w:spacing w:before="120" w:beforeAutospacing="0" w:after="0" w:afterAutospacing="0"/>
              <w:rPr>
                <w:rStyle w:val="Enfasigrassetto"/>
                <w:rFonts w:asciiTheme="minorHAnsi" w:hAnsiTheme="minorHAnsi"/>
                <w:i/>
                <w:iCs/>
                <w:sz w:val="22"/>
                <w:szCs w:val="22"/>
                <w:lang w:val="en-US"/>
              </w:rPr>
            </w:pPr>
            <w:r w:rsidRPr="008E38B5">
              <w:rPr>
                <w:rStyle w:val="Enfasigrassetto"/>
                <w:rFonts w:asciiTheme="minorHAnsi" w:eastAsiaTheme="majorEastAsia" w:hAnsiTheme="minorHAnsi"/>
                <w:i/>
                <w:iCs/>
                <w:sz w:val="22"/>
                <w:szCs w:val="22"/>
                <w:lang w:val="en-US"/>
              </w:rPr>
              <w:t>ART. 11 – INTELLECTUAL AND INDUSTRIAL PROPERTY RIGHTS</w:t>
            </w:r>
          </w:p>
          <w:p w14:paraId="7F00592D" w14:textId="67A45A11" w:rsidR="00C733C2" w:rsidRDefault="0053178C" w:rsidP="00C733C2">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 xml:space="preserve">Pursuant to Article 65 of Legislative Decree </w:t>
            </w:r>
            <w:r w:rsidR="00293501">
              <w:rPr>
                <w:rFonts w:asciiTheme="minorHAnsi" w:hAnsiTheme="minorHAnsi"/>
                <w:i/>
                <w:iCs/>
                <w:sz w:val="22"/>
                <w:szCs w:val="22"/>
                <w:lang w:val="en-US"/>
              </w:rPr>
              <w:t>n</w:t>
            </w:r>
            <w:r w:rsidRPr="008E38B5">
              <w:rPr>
                <w:rFonts w:asciiTheme="minorHAnsi" w:hAnsiTheme="minorHAnsi"/>
                <w:i/>
                <w:iCs/>
                <w:sz w:val="22"/>
                <w:szCs w:val="22"/>
                <w:lang w:val="en-US"/>
              </w:rPr>
              <w:t xml:space="preserve">. 30 of 10 February 2025 (Industrial Property Code pursuant to Article 15 of Law </w:t>
            </w:r>
            <w:r w:rsidR="00293501">
              <w:rPr>
                <w:rFonts w:asciiTheme="minorHAnsi" w:hAnsiTheme="minorHAnsi"/>
                <w:i/>
                <w:iCs/>
                <w:sz w:val="22"/>
                <w:szCs w:val="22"/>
                <w:lang w:val="en-US"/>
              </w:rPr>
              <w:t>n</w:t>
            </w:r>
            <w:r w:rsidRPr="008E38B5">
              <w:rPr>
                <w:rFonts w:asciiTheme="minorHAnsi" w:hAnsiTheme="minorHAnsi"/>
                <w:i/>
                <w:iCs/>
                <w:sz w:val="22"/>
                <w:szCs w:val="22"/>
                <w:lang w:val="en-US"/>
              </w:rPr>
              <w:t xml:space="preserve">. 273 of 12 December 2002), as amended by Article 3, paragraph 1, of Law </w:t>
            </w:r>
            <w:r w:rsidR="00293501">
              <w:rPr>
                <w:rFonts w:asciiTheme="minorHAnsi" w:hAnsiTheme="minorHAnsi"/>
                <w:i/>
                <w:iCs/>
                <w:sz w:val="22"/>
                <w:szCs w:val="22"/>
                <w:lang w:val="en-US"/>
              </w:rPr>
              <w:t>n</w:t>
            </w:r>
            <w:r w:rsidRPr="008E38B5">
              <w:rPr>
                <w:rFonts w:asciiTheme="minorHAnsi" w:hAnsiTheme="minorHAnsi"/>
                <w:i/>
                <w:iCs/>
                <w:sz w:val="22"/>
                <w:szCs w:val="22"/>
                <w:lang w:val="en-US"/>
              </w:rPr>
              <w:t>. 102 of 24 July 2023, the ownership of intellectual or industrial property rights on any patentable results (tangible and intangible) achieved by the Doctoral Candidate in the performance of this appointment shall belong exclusively to CNR. In any case, the Doctoral Candidate shall retain the moral right to be recognised as author or inventor if he/she has made a significant intellectual contribution to the achievement of said results, both at the time of filing of a patent application and/or in scientific publications.</w:t>
            </w:r>
          </w:p>
          <w:p w14:paraId="7C1DEA62" w14:textId="77777777" w:rsidR="00C733C2" w:rsidRDefault="0053178C" w:rsidP="00C733C2">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Patentable results shall mean those results arising from the performance of this appointment which are eligible for protection through a patent or other intellectual or industrial property right.</w:t>
            </w:r>
          </w:p>
          <w:p w14:paraId="33F4CBEE" w14:textId="77777777" w:rsidR="00C733C2" w:rsidRDefault="0053178C" w:rsidP="00C733C2">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The Doctoral Candidate undertakes to provide any useful or necessary information and to prepare, finalise and deliver any document or act useful or necessary, lawful and suitable for the possible filing or registration of patents and/or other intellectual or industrial property titles relating to patentable results, for the maintenance of such titles, as well as for any other proceedings aimed at ensuring the full and complete protection of said results.</w:t>
            </w:r>
          </w:p>
          <w:p w14:paraId="4D521C94" w14:textId="77777777" w:rsidR="00C733C2" w:rsidRDefault="0053178C" w:rsidP="00C733C2">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Following the assessment of the actual protectability of the results, the exercise of the right to request their protection shall remain at the sole discretion of CNR.</w:t>
            </w:r>
          </w:p>
          <w:p w14:paraId="097767CF" w14:textId="41D17580" w:rsidR="00000298" w:rsidRPr="008E38B5" w:rsidRDefault="0053178C" w:rsidP="00C733C2">
            <w:pPr>
              <w:pStyle w:val="NormaleWeb"/>
              <w:spacing w:before="120" w:beforeAutospacing="0" w:after="120" w:afterAutospacing="0"/>
              <w:jc w:val="both"/>
              <w:rPr>
                <w:rStyle w:val="Enfasigrassetto"/>
                <w:rFonts w:asciiTheme="minorHAnsi" w:hAnsiTheme="minorHAnsi"/>
                <w:b w:val="0"/>
                <w:bCs w:val="0"/>
                <w:i/>
                <w:iCs/>
                <w:sz w:val="22"/>
                <w:szCs w:val="22"/>
                <w:lang w:val="en-US"/>
              </w:rPr>
            </w:pPr>
            <w:r w:rsidRPr="008E38B5">
              <w:rPr>
                <w:rFonts w:asciiTheme="minorHAnsi" w:hAnsiTheme="minorHAnsi"/>
                <w:i/>
                <w:iCs/>
                <w:sz w:val="22"/>
                <w:szCs w:val="22"/>
                <w:lang w:val="en-US"/>
              </w:rPr>
              <w:t xml:space="preserve">For all matters not expressly governed by this appointment, the applicable legislation shall apply, in particular the above-mentioned Legislative Decree and CNR internal regulations (“Regulations on the generation, management and valorisation of industrial property rights on research results of the CNR”, resolution of the Board of Directors </w:t>
            </w:r>
            <w:r w:rsidR="00293501">
              <w:rPr>
                <w:rFonts w:asciiTheme="minorHAnsi" w:hAnsiTheme="minorHAnsi"/>
                <w:i/>
                <w:iCs/>
                <w:sz w:val="22"/>
                <w:szCs w:val="22"/>
                <w:lang w:val="en-US"/>
              </w:rPr>
              <w:t>n</w:t>
            </w:r>
            <w:r w:rsidRPr="008E38B5">
              <w:rPr>
                <w:rFonts w:asciiTheme="minorHAnsi" w:hAnsiTheme="minorHAnsi"/>
                <w:i/>
                <w:iCs/>
                <w:sz w:val="22"/>
                <w:szCs w:val="22"/>
                <w:lang w:val="en-US"/>
              </w:rPr>
              <w:t>. 348/2024 of 23 October 2024).</w:t>
            </w:r>
          </w:p>
        </w:tc>
      </w:tr>
      <w:tr w:rsidR="00636B14" w:rsidRPr="006A276A" w14:paraId="13D0DF8B" w14:textId="77777777" w:rsidTr="007E25DF">
        <w:tc>
          <w:tcPr>
            <w:tcW w:w="5035" w:type="dxa"/>
          </w:tcPr>
          <w:p w14:paraId="76BB7AFF" w14:textId="5001243A" w:rsidR="00636B14" w:rsidRDefault="00636B14" w:rsidP="00C733C2">
            <w:pPr>
              <w:spacing w:before="120"/>
              <w:rPr>
                <w:b/>
                <w:bCs/>
              </w:rPr>
            </w:pPr>
            <w:r w:rsidRPr="006E4B78">
              <w:rPr>
                <w:b/>
                <w:bCs/>
              </w:rPr>
              <w:t>ART. 1</w:t>
            </w:r>
            <w:r>
              <w:rPr>
                <w:b/>
                <w:bCs/>
              </w:rPr>
              <w:t>2</w:t>
            </w:r>
            <w:r w:rsidRPr="006E4B78">
              <w:rPr>
                <w:b/>
                <w:bCs/>
              </w:rPr>
              <w:t xml:space="preserve"> - RESPONSABILITA'</w:t>
            </w:r>
          </w:p>
          <w:p w14:paraId="64C5801F" w14:textId="59A44E26" w:rsidR="00636B14" w:rsidRPr="00CE71B5" w:rsidRDefault="00636B14" w:rsidP="00C733C2">
            <w:pPr>
              <w:spacing w:before="120" w:after="120"/>
              <w:jc w:val="both"/>
            </w:pPr>
            <w:r>
              <w:t xml:space="preserve">Il Doctoral candidate </w:t>
            </w:r>
            <w:r w:rsidRPr="00CE71B5">
              <w:t>è responsabile per tutti gli inadempimenti derivanti al CNR-</w:t>
            </w:r>
            <w:r w:rsidR="00C733C2">
              <w:rPr>
                <w:u w:val="single"/>
              </w:rPr>
              <w:t>____</w:t>
            </w:r>
            <w:r w:rsidRPr="00CE71B5">
              <w:t xml:space="preserve"> dallo svolgimento della sua attività ed in particolare se, a causa della sua condotta, il CNR-</w:t>
            </w:r>
            <w:r w:rsidR="00C733C2">
              <w:rPr>
                <w:u w:val="single"/>
              </w:rPr>
              <w:t>____</w:t>
            </w:r>
            <w:r w:rsidRPr="00CE71B5">
              <w:t xml:space="preserve"> non potrà adempiere alle obbligazioni assunte nei confronti della Commissione Europea.</w:t>
            </w:r>
          </w:p>
          <w:p w14:paraId="681F2110" w14:textId="30B2A7BF" w:rsidR="00636B14" w:rsidRPr="00636B14" w:rsidRDefault="00636B14" w:rsidP="00F240C9">
            <w:pPr>
              <w:spacing w:after="120"/>
              <w:jc w:val="both"/>
            </w:pPr>
            <w:r w:rsidRPr="00CE71B5">
              <w:t>Il CNR-</w:t>
            </w:r>
            <w:r w:rsidR="00C733C2">
              <w:t>____</w:t>
            </w:r>
            <w:r w:rsidRPr="00CE71B5">
              <w:t xml:space="preserve"> è esonerato da ogni responsabilità in relazione a danni causati dal</w:t>
            </w:r>
            <w:r>
              <w:t xml:space="preserve"> Doctoral candidate </w:t>
            </w:r>
            <w:r w:rsidRPr="00CE71B5">
              <w:t xml:space="preserve">a persone e/o cose durante lo svolgimento del presente </w:t>
            </w:r>
            <w:r>
              <w:t>incarico</w:t>
            </w:r>
            <w:r w:rsidRPr="00CE71B5">
              <w:t>.</w:t>
            </w:r>
          </w:p>
        </w:tc>
        <w:tc>
          <w:tcPr>
            <w:tcW w:w="4457" w:type="dxa"/>
          </w:tcPr>
          <w:p w14:paraId="62BFD6D6" w14:textId="322DFC59" w:rsidR="00F240C9" w:rsidRDefault="00101A99" w:rsidP="00C733C2">
            <w:pPr>
              <w:spacing w:before="120"/>
              <w:jc w:val="both"/>
              <w:rPr>
                <w:rStyle w:val="Enfasigrassetto"/>
                <w:i/>
                <w:iCs/>
                <w:lang w:val="en-US"/>
              </w:rPr>
            </w:pPr>
            <w:r w:rsidRPr="008E38B5">
              <w:rPr>
                <w:rStyle w:val="Enfasigrassetto"/>
                <w:i/>
                <w:iCs/>
                <w:lang w:val="en-US"/>
              </w:rPr>
              <w:t>ART. 12 – LIABILITY</w:t>
            </w:r>
          </w:p>
          <w:p w14:paraId="1404DC98" w14:textId="2C0BF163" w:rsidR="00F240C9" w:rsidRDefault="00101A99" w:rsidP="00C733C2">
            <w:pPr>
              <w:pStyle w:val="NormaleWeb"/>
              <w:spacing w:before="120" w:beforeAutospacing="0" w:after="120" w:afterAutospacing="0"/>
              <w:jc w:val="both"/>
              <w:rPr>
                <w:rFonts w:asciiTheme="minorHAnsi" w:hAnsiTheme="minorHAnsi"/>
                <w:i/>
                <w:iCs/>
                <w:sz w:val="22"/>
                <w:szCs w:val="22"/>
                <w:lang w:val="en-US"/>
              </w:rPr>
            </w:pPr>
            <w:r w:rsidRPr="008E38B5">
              <w:rPr>
                <w:rFonts w:asciiTheme="minorHAnsi" w:hAnsiTheme="minorHAnsi"/>
                <w:i/>
                <w:iCs/>
                <w:sz w:val="22"/>
                <w:szCs w:val="22"/>
                <w:lang w:val="en-US"/>
              </w:rPr>
              <w:t>The Doctoral Candidate shall be held liable for any failure affecting CNR–</w:t>
            </w:r>
            <w:r w:rsidR="00C733C2">
              <w:rPr>
                <w:rFonts w:asciiTheme="minorHAnsi" w:hAnsiTheme="minorHAnsi"/>
                <w:i/>
                <w:iCs/>
                <w:sz w:val="22"/>
                <w:szCs w:val="22"/>
                <w:lang w:val="en-US"/>
              </w:rPr>
              <w:t>____</w:t>
            </w:r>
            <w:r w:rsidRPr="008E38B5">
              <w:rPr>
                <w:rFonts w:asciiTheme="minorHAnsi" w:hAnsiTheme="minorHAnsi"/>
                <w:i/>
                <w:iCs/>
                <w:sz w:val="22"/>
                <w:szCs w:val="22"/>
                <w:lang w:val="en-US"/>
              </w:rPr>
              <w:t xml:space="preserve"> arising from the performance of h</w:t>
            </w:r>
            <w:r w:rsidR="00807D65">
              <w:rPr>
                <w:rFonts w:asciiTheme="minorHAnsi" w:hAnsiTheme="minorHAnsi"/>
                <w:i/>
                <w:iCs/>
                <w:sz w:val="22"/>
                <w:szCs w:val="22"/>
                <w:lang w:val="en-US"/>
              </w:rPr>
              <w:t>er</w:t>
            </w:r>
            <w:r w:rsidRPr="008E38B5">
              <w:rPr>
                <w:rFonts w:asciiTheme="minorHAnsi" w:hAnsiTheme="minorHAnsi"/>
                <w:i/>
                <w:iCs/>
                <w:sz w:val="22"/>
                <w:szCs w:val="22"/>
                <w:lang w:val="en-US"/>
              </w:rPr>
              <w:t>/h</w:t>
            </w:r>
            <w:r w:rsidR="00825392">
              <w:rPr>
                <w:rFonts w:asciiTheme="minorHAnsi" w:hAnsiTheme="minorHAnsi"/>
                <w:i/>
                <w:iCs/>
                <w:sz w:val="22"/>
                <w:szCs w:val="22"/>
                <w:lang w:val="en-US"/>
              </w:rPr>
              <w:t>is</w:t>
            </w:r>
            <w:r w:rsidRPr="008E38B5">
              <w:rPr>
                <w:rFonts w:asciiTheme="minorHAnsi" w:hAnsiTheme="minorHAnsi"/>
                <w:i/>
                <w:iCs/>
                <w:sz w:val="22"/>
                <w:szCs w:val="22"/>
                <w:lang w:val="en-US"/>
              </w:rPr>
              <w:t xml:space="preserve"> activities, and in particular if, as a result of h</w:t>
            </w:r>
            <w:r w:rsidR="00825392">
              <w:rPr>
                <w:rFonts w:asciiTheme="minorHAnsi" w:hAnsiTheme="minorHAnsi"/>
                <w:i/>
                <w:iCs/>
                <w:sz w:val="22"/>
                <w:szCs w:val="22"/>
                <w:lang w:val="en-US"/>
              </w:rPr>
              <w:t>er</w:t>
            </w:r>
            <w:r w:rsidRPr="008E38B5">
              <w:rPr>
                <w:rFonts w:asciiTheme="minorHAnsi" w:hAnsiTheme="minorHAnsi"/>
                <w:i/>
                <w:iCs/>
                <w:sz w:val="22"/>
                <w:szCs w:val="22"/>
                <w:lang w:val="en-US"/>
              </w:rPr>
              <w:t>/</w:t>
            </w:r>
            <w:r w:rsidR="00203E52">
              <w:rPr>
                <w:rFonts w:asciiTheme="minorHAnsi" w:hAnsiTheme="minorHAnsi"/>
                <w:i/>
                <w:iCs/>
                <w:sz w:val="22"/>
                <w:szCs w:val="22"/>
                <w:lang w:val="en-US"/>
              </w:rPr>
              <w:t>his</w:t>
            </w:r>
            <w:r w:rsidRPr="008E38B5">
              <w:rPr>
                <w:rFonts w:asciiTheme="minorHAnsi" w:hAnsiTheme="minorHAnsi"/>
                <w:i/>
                <w:iCs/>
                <w:sz w:val="22"/>
                <w:szCs w:val="22"/>
                <w:lang w:val="en-US"/>
              </w:rPr>
              <w:t xml:space="preserve"> conduct, CNR–</w:t>
            </w:r>
            <w:r w:rsidR="00C733C2">
              <w:rPr>
                <w:rFonts w:asciiTheme="minorHAnsi" w:hAnsiTheme="minorHAnsi"/>
                <w:i/>
                <w:iCs/>
                <w:sz w:val="22"/>
                <w:szCs w:val="22"/>
                <w:lang w:val="en-US"/>
              </w:rPr>
              <w:t>____</w:t>
            </w:r>
            <w:r w:rsidRPr="008E38B5">
              <w:rPr>
                <w:rFonts w:asciiTheme="minorHAnsi" w:hAnsiTheme="minorHAnsi"/>
                <w:i/>
                <w:iCs/>
                <w:sz w:val="22"/>
                <w:szCs w:val="22"/>
                <w:lang w:val="en-US"/>
              </w:rPr>
              <w:t xml:space="preserve"> is unable to fulfil its obligations towards the European Commission.</w:t>
            </w:r>
          </w:p>
          <w:p w14:paraId="0D446484" w14:textId="1324D86E" w:rsidR="00636B14" w:rsidRPr="008E38B5" w:rsidRDefault="00101A99" w:rsidP="00F240C9">
            <w:pPr>
              <w:pStyle w:val="NormaleWeb"/>
              <w:spacing w:before="0" w:beforeAutospacing="0" w:after="120" w:afterAutospacing="0"/>
              <w:jc w:val="both"/>
              <w:rPr>
                <w:rStyle w:val="Enfasigrassetto"/>
                <w:rFonts w:asciiTheme="minorHAnsi" w:eastAsiaTheme="majorEastAsia" w:hAnsiTheme="minorHAnsi"/>
                <w:i/>
                <w:iCs/>
                <w:sz w:val="22"/>
                <w:szCs w:val="22"/>
                <w:lang w:val="en-US"/>
              </w:rPr>
            </w:pPr>
            <w:r w:rsidRPr="008E38B5">
              <w:rPr>
                <w:rFonts w:asciiTheme="minorHAnsi" w:hAnsiTheme="minorHAnsi"/>
                <w:i/>
                <w:iCs/>
                <w:sz w:val="22"/>
                <w:szCs w:val="22"/>
                <w:lang w:val="en-US"/>
              </w:rPr>
              <w:t>CNR–</w:t>
            </w:r>
            <w:r w:rsidR="00C733C2">
              <w:rPr>
                <w:rFonts w:asciiTheme="minorHAnsi" w:hAnsiTheme="minorHAnsi"/>
                <w:i/>
                <w:iCs/>
                <w:sz w:val="22"/>
                <w:szCs w:val="22"/>
                <w:lang w:val="en-US"/>
              </w:rPr>
              <w:t>____</w:t>
            </w:r>
            <w:r w:rsidRPr="008E38B5">
              <w:rPr>
                <w:rFonts w:asciiTheme="minorHAnsi" w:hAnsiTheme="minorHAnsi"/>
                <w:i/>
                <w:iCs/>
                <w:sz w:val="22"/>
                <w:szCs w:val="22"/>
                <w:lang w:val="en-US"/>
              </w:rPr>
              <w:t xml:space="preserve"> shall not be held liable for damages caused by the Doctoral Candidate to persons and/or property in the execution of this appointment.</w:t>
            </w:r>
          </w:p>
        </w:tc>
      </w:tr>
      <w:tr w:rsidR="00101A99" w:rsidRPr="005627FD" w14:paraId="79221F73" w14:textId="77777777" w:rsidTr="007E25DF">
        <w:tc>
          <w:tcPr>
            <w:tcW w:w="5035" w:type="dxa"/>
          </w:tcPr>
          <w:p w14:paraId="74718BC8" w14:textId="1DCD0E21" w:rsidR="00C733C2" w:rsidRPr="00E3243D" w:rsidRDefault="00101A99" w:rsidP="00C733C2">
            <w:pPr>
              <w:spacing w:before="120"/>
              <w:rPr>
                <w:b/>
                <w:bCs/>
              </w:rPr>
            </w:pPr>
            <w:r w:rsidRPr="00E3243D">
              <w:rPr>
                <w:b/>
                <w:bCs/>
              </w:rPr>
              <w:t>Art. 1</w:t>
            </w:r>
            <w:r>
              <w:rPr>
                <w:b/>
                <w:bCs/>
              </w:rPr>
              <w:t>3</w:t>
            </w:r>
            <w:r w:rsidRPr="00E3243D">
              <w:rPr>
                <w:b/>
                <w:bCs/>
              </w:rPr>
              <w:t xml:space="preserve"> –</w:t>
            </w:r>
            <w:r w:rsidRPr="00E3243D">
              <w:rPr>
                <w:b/>
                <w:bCs/>
                <w:caps/>
              </w:rPr>
              <w:t>trattamento dei dati</w:t>
            </w:r>
            <w:r w:rsidRPr="00E3243D">
              <w:rPr>
                <w:b/>
                <w:bCs/>
              </w:rPr>
              <w:t xml:space="preserve"> PERSONALI </w:t>
            </w:r>
          </w:p>
          <w:p w14:paraId="0D2357F6" w14:textId="77777777" w:rsidR="00101A99" w:rsidRPr="003B6ABE" w:rsidRDefault="00101A99" w:rsidP="00C733C2">
            <w:pPr>
              <w:spacing w:before="120" w:after="120"/>
              <w:jc w:val="both"/>
              <w:rPr>
                <w:color w:val="000000" w:themeColor="text1"/>
              </w:rPr>
            </w:pPr>
            <w:r w:rsidRPr="003B6ABE">
              <w:rPr>
                <w:color w:val="000000" w:themeColor="text1"/>
              </w:rPr>
              <w:t>Il trattamento dei dati personali connessi all’instaurazione e all’esecuzione del presente incarico, nonché alle attività di ricerca svolte dalla/al Doctoral Candidate, è effettuato ai sensi del Regolamento (UE) 2016/679, della normativa nazionale vigente e delle disposizioni del Grant Agreement Horizon Europe.</w:t>
            </w:r>
          </w:p>
          <w:p w14:paraId="1FF2367C" w14:textId="77777777" w:rsidR="00101A99" w:rsidRPr="003B6ABE" w:rsidRDefault="00101A99" w:rsidP="00F240C9">
            <w:pPr>
              <w:spacing w:after="120"/>
              <w:jc w:val="both"/>
              <w:rPr>
                <w:color w:val="000000" w:themeColor="text1"/>
              </w:rPr>
            </w:pPr>
            <w:r w:rsidRPr="003B6ABE">
              <w:rPr>
                <w:color w:val="000000" w:themeColor="text1"/>
              </w:rPr>
              <w:t>Le condizioni, le modalità e le istruzioni operative relative al trattamento sono disciplinate nell’informativa predisposta dall’Ente, sottoscritta contestualmente al presente incarico, che ne costituisce parte integrante e alla quale la/il Doctoral Candidate è tenuta/o a conformarsi.</w:t>
            </w:r>
          </w:p>
          <w:p w14:paraId="4EB57146" w14:textId="77777777" w:rsidR="00101A99" w:rsidRPr="006E4B78" w:rsidRDefault="00101A99" w:rsidP="00636B14">
            <w:pPr>
              <w:rPr>
                <w:b/>
                <w:bCs/>
              </w:rPr>
            </w:pPr>
          </w:p>
        </w:tc>
        <w:tc>
          <w:tcPr>
            <w:tcW w:w="4457" w:type="dxa"/>
          </w:tcPr>
          <w:p w14:paraId="3FEB0896" w14:textId="77777777" w:rsidR="00786117" w:rsidRPr="008E38B5" w:rsidRDefault="00786117" w:rsidP="00C733C2">
            <w:pPr>
              <w:pStyle w:val="Testonormale"/>
              <w:spacing w:before="120"/>
              <w:jc w:val="both"/>
              <w:rPr>
                <w:rFonts w:asciiTheme="minorHAnsi" w:eastAsiaTheme="minorHAnsi" w:hAnsiTheme="minorHAnsi" w:cstheme="minorBidi"/>
                <w:b/>
                <w:bCs/>
                <w:i/>
                <w:iCs/>
                <w:kern w:val="2"/>
                <w:sz w:val="22"/>
                <w:szCs w:val="22"/>
                <w:lang w:val="en-US" w:eastAsia="en-US"/>
                <w14:ligatures w14:val="standardContextual"/>
              </w:rPr>
            </w:pPr>
            <w:r w:rsidRPr="008E38B5">
              <w:rPr>
                <w:rFonts w:asciiTheme="minorHAnsi" w:eastAsiaTheme="minorHAnsi" w:hAnsiTheme="minorHAnsi" w:cstheme="minorBidi"/>
                <w:b/>
                <w:bCs/>
                <w:i/>
                <w:iCs/>
                <w:kern w:val="2"/>
                <w:sz w:val="22"/>
                <w:szCs w:val="22"/>
                <w:lang w:val="en-US" w:eastAsia="en-US"/>
                <w14:ligatures w14:val="standardContextual"/>
              </w:rPr>
              <w:t xml:space="preserve">ART. 13 – PROCESSING OF PERSONAL DATA </w:t>
            </w:r>
          </w:p>
          <w:p w14:paraId="36B5494B" w14:textId="7C17AC75" w:rsidR="00786117" w:rsidRPr="008E38B5" w:rsidRDefault="00786117" w:rsidP="00C733C2">
            <w:pPr>
              <w:pStyle w:val="Testonormale"/>
              <w:spacing w:before="120" w:after="120"/>
              <w:jc w:val="both"/>
              <w:rPr>
                <w:rFonts w:asciiTheme="minorHAnsi" w:eastAsiaTheme="minorHAnsi" w:hAnsiTheme="minorHAnsi" w:cstheme="minorBidi"/>
                <w:i/>
                <w:iCs/>
                <w:kern w:val="2"/>
                <w:sz w:val="22"/>
                <w:szCs w:val="22"/>
                <w:lang w:val="en-US" w:eastAsia="en-US"/>
                <w14:ligatures w14:val="standardContextual"/>
              </w:rPr>
            </w:pPr>
            <w:r w:rsidRPr="008E38B5">
              <w:rPr>
                <w:rFonts w:asciiTheme="minorHAnsi" w:eastAsiaTheme="minorHAnsi" w:hAnsiTheme="minorHAnsi" w:cstheme="minorBidi"/>
                <w:i/>
                <w:iCs/>
                <w:kern w:val="2"/>
                <w:sz w:val="22"/>
                <w:szCs w:val="22"/>
                <w:lang w:val="en-US" w:eastAsia="en-US"/>
                <w14:ligatures w14:val="standardContextual"/>
              </w:rPr>
              <w:t>The processing of personal data related to the establishment and performance of this appointment, as well as to the research activities carried out by the Doctoral Candidate, shall be conducted in accordance with Regulation (EU) 2016/679, applicable national legislation, and the provisions of the Horizon Europe Grant Agreement.</w:t>
            </w:r>
          </w:p>
          <w:p w14:paraId="21C762B3" w14:textId="652E0A9E" w:rsidR="00101A99" w:rsidRPr="008E38B5" w:rsidRDefault="00786117" w:rsidP="00F240C9">
            <w:pPr>
              <w:pStyle w:val="Testonormale"/>
              <w:spacing w:after="120"/>
              <w:jc w:val="both"/>
              <w:rPr>
                <w:rStyle w:val="Enfasigrassetto"/>
                <w:rFonts w:asciiTheme="minorHAnsi" w:eastAsiaTheme="minorHAnsi" w:hAnsiTheme="minorHAnsi" w:cstheme="minorBidi"/>
                <w:b w:val="0"/>
                <w:bCs w:val="0"/>
                <w:i/>
                <w:iCs/>
                <w:kern w:val="2"/>
                <w:sz w:val="22"/>
                <w:szCs w:val="22"/>
                <w:lang w:val="en-US" w:eastAsia="en-US"/>
                <w14:ligatures w14:val="standardContextual"/>
              </w:rPr>
            </w:pPr>
            <w:r w:rsidRPr="008E38B5">
              <w:rPr>
                <w:rFonts w:asciiTheme="minorHAnsi" w:eastAsiaTheme="minorHAnsi" w:hAnsiTheme="minorHAnsi" w:cstheme="minorBidi"/>
                <w:i/>
                <w:iCs/>
                <w:kern w:val="2"/>
                <w:sz w:val="22"/>
                <w:szCs w:val="22"/>
                <w:lang w:val="en-US" w:eastAsia="en-US"/>
                <w14:ligatures w14:val="standardContextual"/>
              </w:rPr>
              <w:t>The conditions, procedures and operational instructions concerning such processing are set out in the  privacy notice prepared by CNR, signed at the same time as this appointment, which forms an integral part thereof and which the Doctoral Candidate is required to comply with.</w:t>
            </w:r>
          </w:p>
        </w:tc>
      </w:tr>
      <w:tr w:rsidR="00786117" w:rsidRPr="006A276A" w14:paraId="3D54A2A5" w14:textId="77777777" w:rsidTr="007E25DF">
        <w:tc>
          <w:tcPr>
            <w:tcW w:w="5035" w:type="dxa"/>
          </w:tcPr>
          <w:p w14:paraId="0534E324" w14:textId="3998263F" w:rsidR="00204D87" w:rsidRPr="00564375" w:rsidRDefault="00204D87" w:rsidP="00564375">
            <w:pPr>
              <w:pStyle w:val="Testonormale"/>
              <w:spacing w:before="120" w:after="120"/>
              <w:jc w:val="both"/>
              <w:rPr>
                <w:rFonts w:asciiTheme="minorHAnsi" w:hAnsiTheme="minorHAnsi"/>
                <w:b/>
                <w:sz w:val="22"/>
                <w:szCs w:val="22"/>
                <w:lang w:val="it-IT"/>
              </w:rPr>
            </w:pPr>
            <w:r w:rsidRPr="00B2022F">
              <w:rPr>
                <w:rFonts w:asciiTheme="minorHAnsi" w:hAnsiTheme="minorHAnsi"/>
                <w:b/>
                <w:sz w:val="22"/>
                <w:szCs w:val="22"/>
                <w:lang w:val="it-IT"/>
              </w:rPr>
              <w:t>ART. 1</w:t>
            </w:r>
            <w:r>
              <w:rPr>
                <w:rFonts w:asciiTheme="minorHAnsi" w:hAnsiTheme="minorHAnsi"/>
                <w:b/>
                <w:sz w:val="22"/>
                <w:szCs w:val="22"/>
                <w:lang w:val="it-IT"/>
              </w:rPr>
              <w:t>4</w:t>
            </w:r>
            <w:r w:rsidRPr="00B2022F">
              <w:rPr>
                <w:rFonts w:asciiTheme="minorHAnsi" w:hAnsiTheme="minorHAnsi"/>
                <w:b/>
                <w:sz w:val="22"/>
                <w:szCs w:val="22"/>
                <w:lang w:val="it-IT"/>
              </w:rPr>
              <w:t xml:space="preserve"> - FORO COMPETENTE </w:t>
            </w:r>
          </w:p>
          <w:p w14:paraId="57F37B51" w14:textId="409821E0" w:rsidR="00786117" w:rsidRPr="00564375" w:rsidRDefault="00204D87" w:rsidP="00564375">
            <w:pPr>
              <w:pStyle w:val="Testonormale"/>
              <w:spacing w:before="120" w:after="120"/>
              <w:jc w:val="both"/>
              <w:rPr>
                <w:rFonts w:asciiTheme="minorHAnsi" w:hAnsiTheme="minorHAnsi"/>
                <w:bCs/>
                <w:sz w:val="22"/>
                <w:szCs w:val="22"/>
                <w:lang w:val="it-IT"/>
              </w:rPr>
            </w:pPr>
            <w:r w:rsidRPr="00B2022F">
              <w:rPr>
                <w:rFonts w:asciiTheme="minorHAnsi" w:hAnsiTheme="minorHAnsi"/>
                <w:bCs/>
                <w:sz w:val="22"/>
                <w:szCs w:val="22"/>
                <w:lang w:val="it-IT"/>
              </w:rPr>
              <w:t>Ogni controversia relativa al presente incarico, incluse quelle che riguardano l’esistenza, la validità, l’interpretazione, l’esecuzione, l’inadempimento o la risoluzione del contratto, sarà devoluta in via esclusiva al giudice del Foro territorialmente competente per la sede legale dell’Istituto.</w:t>
            </w:r>
          </w:p>
        </w:tc>
        <w:tc>
          <w:tcPr>
            <w:tcW w:w="4457" w:type="dxa"/>
          </w:tcPr>
          <w:p w14:paraId="32CEA9CB" w14:textId="14F9A861" w:rsidR="00786117" w:rsidRPr="00564375" w:rsidRDefault="00204D87" w:rsidP="00564375">
            <w:pPr>
              <w:pStyle w:val="Testonormale"/>
              <w:spacing w:before="120" w:after="120"/>
              <w:jc w:val="both"/>
              <w:rPr>
                <w:rFonts w:ascii="Aptos" w:eastAsiaTheme="majorEastAsia" w:hAnsi="Aptos"/>
                <w:b/>
                <w:bCs/>
                <w:i/>
                <w:iCs/>
                <w:sz w:val="22"/>
                <w:szCs w:val="22"/>
                <w:lang w:val="en-US"/>
              </w:rPr>
            </w:pPr>
            <w:r w:rsidRPr="008E38B5">
              <w:rPr>
                <w:rStyle w:val="Enfasigrassetto"/>
                <w:rFonts w:ascii="Aptos" w:eastAsiaTheme="majorEastAsia" w:hAnsi="Aptos"/>
                <w:i/>
                <w:iCs/>
                <w:sz w:val="22"/>
                <w:szCs w:val="22"/>
                <w:lang w:val="en-US"/>
              </w:rPr>
              <w:t>ART. 14 – COMPETENT JURISDICTION</w:t>
            </w:r>
            <w:r w:rsidRPr="008E38B5">
              <w:rPr>
                <w:rFonts w:ascii="Aptos" w:hAnsi="Aptos"/>
                <w:i/>
                <w:iCs/>
                <w:sz w:val="22"/>
                <w:szCs w:val="22"/>
                <w:lang w:val="en-US"/>
              </w:rPr>
              <w:br/>
              <w:t>Any dispute relating to this appointment, including those concerning its existence, validity, interpretation, performance, non-performance or termination of the contract, shall be submitted exclusively to the Court having territorial jurisdiction over CNR registered office.</w:t>
            </w:r>
          </w:p>
        </w:tc>
      </w:tr>
      <w:tr w:rsidR="00204D87" w:rsidRPr="006A276A" w14:paraId="3570F08A" w14:textId="77777777" w:rsidTr="007E25DF">
        <w:tc>
          <w:tcPr>
            <w:tcW w:w="5035" w:type="dxa"/>
          </w:tcPr>
          <w:p w14:paraId="6548F490" w14:textId="51F54DA9" w:rsidR="00564375" w:rsidRPr="00564375" w:rsidRDefault="00204D87" w:rsidP="00564375">
            <w:pPr>
              <w:spacing w:before="120" w:after="120"/>
              <w:rPr>
                <w:b/>
                <w:bCs/>
              </w:rPr>
            </w:pPr>
            <w:r w:rsidRPr="00BF3C59">
              <w:rPr>
                <w:b/>
                <w:bCs/>
              </w:rPr>
              <w:t>ART. 1</w:t>
            </w:r>
            <w:r>
              <w:rPr>
                <w:b/>
                <w:bCs/>
              </w:rPr>
              <w:t>5</w:t>
            </w:r>
            <w:r w:rsidRPr="00BF3C59">
              <w:rPr>
                <w:b/>
                <w:bCs/>
              </w:rPr>
              <w:t xml:space="preserve"> – </w:t>
            </w:r>
            <w:r>
              <w:rPr>
                <w:b/>
                <w:bCs/>
              </w:rPr>
              <w:t xml:space="preserve">INTERPRETAZIONE E </w:t>
            </w:r>
            <w:r w:rsidRPr="00BF3C59">
              <w:rPr>
                <w:b/>
                <w:bCs/>
              </w:rPr>
              <w:t>NORME DI RINVIO</w:t>
            </w:r>
          </w:p>
          <w:p w14:paraId="5D6D14FA" w14:textId="3DD7B698" w:rsidR="00472AA3" w:rsidRPr="002673CE" w:rsidRDefault="00204D87" w:rsidP="00564375">
            <w:pPr>
              <w:spacing w:before="120" w:after="120"/>
              <w:jc w:val="both"/>
              <w:rPr>
                <w:color w:val="000000" w:themeColor="text1"/>
              </w:rPr>
            </w:pPr>
            <w:r w:rsidRPr="002673CE">
              <w:rPr>
                <w:color w:val="000000" w:themeColor="text1"/>
              </w:rPr>
              <w:t>Il significato proprio dei termini utilizzati nel presente incarico e il senso delle disposizioni vanno intesi, se non diversamente ed espressamente stabilito, nello stesso significato e nello stesso senso utilizzati nel Grant Agreement n.</w:t>
            </w:r>
            <w:r w:rsidR="00F240C9">
              <w:rPr>
                <w:color w:val="000000" w:themeColor="text1"/>
              </w:rPr>
              <w:t xml:space="preserve"> </w:t>
            </w:r>
            <w:r w:rsidR="008C3BA1">
              <w:rPr>
                <w:color w:val="000000" w:themeColor="text1"/>
              </w:rPr>
              <w:t>__________</w:t>
            </w:r>
            <w:r w:rsidRPr="002673CE">
              <w:rPr>
                <w:color w:val="000000" w:themeColor="text1"/>
              </w:rPr>
              <w:t>.</w:t>
            </w:r>
          </w:p>
          <w:p w14:paraId="6B6BA588" w14:textId="77777777" w:rsidR="00204D87" w:rsidRPr="002673CE" w:rsidRDefault="00204D87" w:rsidP="00564375">
            <w:pPr>
              <w:spacing w:before="120" w:after="120"/>
              <w:jc w:val="both"/>
              <w:rPr>
                <w:b/>
                <w:bCs/>
                <w:color w:val="000000" w:themeColor="text1"/>
              </w:rPr>
            </w:pPr>
            <w:r w:rsidRPr="002673CE">
              <w:rPr>
                <w:color w:val="000000" w:themeColor="text1"/>
              </w:rPr>
              <w:t>Per quanto non espressamente disciplinato dal presente incarico, si applicano, in quanto compatibili, le disposizioni contenute nel Grant Agreement e nei relativi allegati, nel Work Programme MSCA 2023–2024 indicato in premessa, nonché la normativa vigente a livello nazionale e dell’Unione europea, con particolare riguardo ai profili civilistici, fiscali, previdenziali e in materia di protezione dei dati personali.</w:t>
            </w:r>
          </w:p>
          <w:p w14:paraId="0A6D8DF4" w14:textId="77777777" w:rsidR="00564375" w:rsidRPr="002673CE" w:rsidRDefault="00564375" w:rsidP="00564375">
            <w:pPr>
              <w:spacing w:before="120" w:after="120"/>
              <w:rPr>
                <w:color w:val="000000" w:themeColor="text1"/>
              </w:rPr>
            </w:pPr>
          </w:p>
          <w:p w14:paraId="559E40D1" w14:textId="77777777" w:rsidR="00204D87" w:rsidRDefault="00204D87" w:rsidP="00564375">
            <w:pPr>
              <w:spacing w:before="120" w:after="120"/>
              <w:rPr>
                <w:color w:val="000000" w:themeColor="text1"/>
              </w:rPr>
            </w:pPr>
            <w:r w:rsidRPr="002673CE">
              <w:rPr>
                <w:color w:val="000000" w:themeColor="text1"/>
              </w:rPr>
              <w:t>Letto, approvato e sottoscritto</w:t>
            </w:r>
          </w:p>
          <w:p w14:paraId="4427C753" w14:textId="77777777" w:rsidR="00564375" w:rsidRPr="002673CE" w:rsidRDefault="00564375" w:rsidP="00564375">
            <w:pPr>
              <w:spacing w:before="120" w:after="120"/>
              <w:rPr>
                <w:color w:val="000000" w:themeColor="text1"/>
              </w:rPr>
            </w:pPr>
          </w:p>
          <w:p w14:paraId="332964F3" w14:textId="77777777" w:rsidR="00204D87" w:rsidRDefault="00204D87" w:rsidP="00564375">
            <w:pPr>
              <w:spacing w:before="120" w:after="120"/>
              <w:rPr>
                <w:color w:val="000000" w:themeColor="text1"/>
              </w:rPr>
            </w:pPr>
            <w:r w:rsidRPr="002673CE">
              <w:rPr>
                <w:color w:val="000000" w:themeColor="text1"/>
              </w:rPr>
              <w:t>Luogo, ____________</w:t>
            </w:r>
          </w:p>
          <w:p w14:paraId="0E9DFA1B" w14:textId="77777777" w:rsidR="00564375" w:rsidRPr="002673CE" w:rsidRDefault="00564375" w:rsidP="00564375">
            <w:pPr>
              <w:spacing w:before="120" w:after="120"/>
              <w:rPr>
                <w:color w:val="000000" w:themeColor="text1"/>
              </w:rPr>
            </w:pPr>
          </w:p>
          <w:p w14:paraId="56127BA5" w14:textId="00207691" w:rsidR="00204D87" w:rsidRPr="002673CE" w:rsidRDefault="00204D87" w:rsidP="00564375">
            <w:pPr>
              <w:spacing w:before="120" w:after="120"/>
              <w:rPr>
                <w:color w:val="000000" w:themeColor="text1"/>
              </w:rPr>
            </w:pPr>
            <w:r w:rsidRPr="002673CE">
              <w:rPr>
                <w:color w:val="000000" w:themeColor="text1"/>
              </w:rPr>
              <w:t>Per il CNR – Istituto ________________________</w:t>
            </w:r>
          </w:p>
          <w:p w14:paraId="0898F3FB" w14:textId="49588266" w:rsidR="00204D87" w:rsidRPr="002673CE" w:rsidRDefault="00204D87" w:rsidP="00564375">
            <w:pPr>
              <w:spacing w:before="120" w:after="120"/>
              <w:rPr>
                <w:color w:val="000000" w:themeColor="text1"/>
              </w:rPr>
            </w:pPr>
            <w:r w:rsidRPr="002673CE">
              <w:rPr>
                <w:color w:val="000000" w:themeColor="text1"/>
              </w:rPr>
              <w:t>La/Il Doctoral candidate ________________________</w:t>
            </w:r>
          </w:p>
          <w:p w14:paraId="32BB1922" w14:textId="77777777" w:rsidR="00204D87" w:rsidRPr="00B2022F" w:rsidRDefault="00204D87" w:rsidP="00564375">
            <w:pPr>
              <w:pStyle w:val="Testonormale"/>
              <w:spacing w:before="120" w:after="120"/>
              <w:jc w:val="both"/>
              <w:rPr>
                <w:rFonts w:asciiTheme="minorHAnsi" w:hAnsiTheme="minorHAnsi"/>
                <w:b/>
                <w:sz w:val="22"/>
                <w:szCs w:val="22"/>
                <w:lang w:val="it-IT"/>
              </w:rPr>
            </w:pPr>
          </w:p>
        </w:tc>
        <w:tc>
          <w:tcPr>
            <w:tcW w:w="4457" w:type="dxa"/>
          </w:tcPr>
          <w:p w14:paraId="59FE7360" w14:textId="77777777" w:rsidR="00472AA3" w:rsidRPr="008E38B5" w:rsidRDefault="00472AA3" w:rsidP="00564375">
            <w:pPr>
              <w:pStyle w:val="NormaleWeb"/>
              <w:spacing w:before="120" w:beforeAutospacing="0" w:after="120" w:afterAutospacing="0"/>
              <w:jc w:val="both"/>
              <w:rPr>
                <w:rStyle w:val="Enfasigrassetto"/>
                <w:rFonts w:asciiTheme="minorHAnsi" w:eastAsiaTheme="majorEastAsia" w:hAnsiTheme="minorHAnsi"/>
                <w:i/>
                <w:iCs/>
                <w:sz w:val="22"/>
                <w:szCs w:val="22"/>
                <w:lang w:val="en-US"/>
              </w:rPr>
            </w:pPr>
            <w:r w:rsidRPr="008E38B5">
              <w:rPr>
                <w:rStyle w:val="Enfasigrassetto"/>
                <w:rFonts w:asciiTheme="minorHAnsi" w:eastAsiaTheme="majorEastAsia" w:hAnsiTheme="minorHAnsi"/>
                <w:i/>
                <w:iCs/>
                <w:sz w:val="22"/>
                <w:szCs w:val="22"/>
                <w:lang w:val="en-US"/>
              </w:rPr>
              <w:t>ART. 15 – INTERPRETATION AND REFERENCE RULES</w:t>
            </w:r>
          </w:p>
          <w:p w14:paraId="119D03F1" w14:textId="4FF12AB6" w:rsidR="00472AA3" w:rsidRPr="008E38B5" w:rsidRDefault="00472AA3" w:rsidP="00564375">
            <w:pPr>
              <w:pStyle w:val="NormaleWeb"/>
              <w:spacing w:before="120" w:beforeAutospacing="0" w:after="120" w:afterAutospacing="0"/>
              <w:jc w:val="both"/>
              <w:rPr>
                <w:rFonts w:asciiTheme="minorHAnsi" w:hAnsiTheme="minorHAnsi"/>
                <w:i/>
                <w:iCs/>
                <w:sz w:val="22"/>
                <w:szCs w:val="22"/>
                <w:lang w:val="en-US"/>
              </w:rPr>
            </w:pPr>
            <w:r w:rsidRPr="008E38B5">
              <w:rPr>
                <w:rFonts w:asciiTheme="minorHAnsi" w:hAnsiTheme="minorHAnsi"/>
                <w:i/>
                <w:iCs/>
                <w:sz w:val="22"/>
                <w:szCs w:val="22"/>
                <w:lang w:val="en-US"/>
              </w:rPr>
              <w:t xml:space="preserve">The specific meaning of the terms used in this assignment and the interpretation of its provisions shall, unless otherwise and expressly stated, be understood in accordance with the meaning and interpretation used in Grant Agreement </w:t>
            </w:r>
            <w:r w:rsidR="00293501">
              <w:rPr>
                <w:rFonts w:asciiTheme="minorHAnsi" w:hAnsiTheme="minorHAnsi"/>
                <w:i/>
                <w:iCs/>
                <w:sz w:val="22"/>
                <w:szCs w:val="22"/>
                <w:lang w:val="en-US"/>
              </w:rPr>
              <w:t>n</w:t>
            </w:r>
            <w:r w:rsidRPr="008E38B5">
              <w:rPr>
                <w:rFonts w:asciiTheme="minorHAnsi" w:hAnsiTheme="minorHAnsi"/>
                <w:i/>
                <w:iCs/>
                <w:sz w:val="22"/>
                <w:szCs w:val="22"/>
                <w:lang w:val="en-US"/>
              </w:rPr>
              <w:t xml:space="preserve">. </w:t>
            </w:r>
            <w:r w:rsidR="00293501">
              <w:rPr>
                <w:rFonts w:asciiTheme="minorHAnsi" w:hAnsiTheme="minorHAnsi"/>
                <w:i/>
                <w:iCs/>
                <w:sz w:val="22"/>
                <w:szCs w:val="22"/>
                <w:lang w:val="en-US"/>
              </w:rPr>
              <w:t>________________</w:t>
            </w:r>
            <w:r w:rsidRPr="008E38B5">
              <w:rPr>
                <w:rFonts w:asciiTheme="minorHAnsi" w:hAnsiTheme="minorHAnsi"/>
                <w:i/>
                <w:iCs/>
                <w:sz w:val="22"/>
                <w:szCs w:val="22"/>
                <w:lang w:val="en-US"/>
              </w:rPr>
              <w:t>.</w:t>
            </w:r>
          </w:p>
          <w:p w14:paraId="4FACF4C4" w14:textId="77777777" w:rsidR="00472AA3" w:rsidRPr="008E38B5" w:rsidRDefault="00472AA3" w:rsidP="00564375">
            <w:pPr>
              <w:pStyle w:val="NormaleWeb"/>
              <w:spacing w:before="120" w:beforeAutospacing="0" w:after="120" w:afterAutospacing="0"/>
              <w:jc w:val="both"/>
              <w:rPr>
                <w:rFonts w:asciiTheme="minorHAnsi" w:hAnsiTheme="minorHAnsi"/>
                <w:i/>
                <w:iCs/>
                <w:sz w:val="22"/>
                <w:szCs w:val="22"/>
                <w:lang w:val="en-US"/>
              </w:rPr>
            </w:pPr>
            <w:r w:rsidRPr="008E38B5">
              <w:rPr>
                <w:rFonts w:asciiTheme="minorHAnsi" w:hAnsiTheme="minorHAnsi"/>
                <w:i/>
                <w:iCs/>
                <w:sz w:val="22"/>
                <w:szCs w:val="22"/>
                <w:lang w:val="en-US"/>
              </w:rPr>
              <w:t>For any matters not expressly governed by this contract, the provisions of the Grant Agreement and its annexes, the MSCA 2023–2024 Work Programme referred to in the preamble, as well as applicable national and European Union legislation—particularly with regard to civil, tax, social security, and personal data protection matters—shall apply, insofar as they are compatible.</w:t>
            </w:r>
          </w:p>
          <w:p w14:paraId="4EBFF6EE" w14:textId="51D86C9E" w:rsidR="00204D87" w:rsidRPr="008E38B5" w:rsidRDefault="00204D87" w:rsidP="00564375">
            <w:pPr>
              <w:spacing w:before="120" w:after="120"/>
              <w:rPr>
                <w:rStyle w:val="Enfasigrassetto"/>
                <w:b w:val="0"/>
                <w:bCs w:val="0"/>
                <w:i/>
                <w:iCs/>
                <w:lang w:val="en-US"/>
              </w:rPr>
            </w:pPr>
          </w:p>
        </w:tc>
      </w:tr>
    </w:tbl>
    <w:p w14:paraId="3E28EB35" w14:textId="77777777" w:rsidR="00057258" w:rsidRPr="0053178C" w:rsidRDefault="00057258" w:rsidP="001F6FAB">
      <w:pPr>
        <w:jc w:val="center"/>
        <w:rPr>
          <w:b/>
          <w:bCs/>
          <w:lang w:val="en-US"/>
        </w:rPr>
      </w:pPr>
    </w:p>
    <w:p w14:paraId="4DDEF1F4" w14:textId="77777777" w:rsidR="00576000" w:rsidRPr="0053178C" w:rsidRDefault="00576000" w:rsidP="00576000">
      <w:pPr>
        <w:spacing w:after="0" w:line="240" w:lineRule="auto"/>
        <w:ind w:left="786"/>
        <w:rPr>
          <w:strike/>
          <w:sz w:val="18"/>
          <w:szCs w:val="18"/>
          <w:lang w:val="en-US"/>
        </w:rPr>
      </w:pPr>
    </w:p>
    <w:p w14:paraId="74A82822" w14:textId="72D45977" w:rsidR="00045F21" w:rsidRPr="00490A59" w:rsidRDefault="00C80082" w:rsidP="004A4C1D">
      <w:pPr>
        <w:jc w:val="both"/>
        <w:rPr>
          <w:i/>
          <w:iCs/>
          <w:color w:val="EE0000"/>
          <w:lang w:val="en-US"/>
        </w:rPr>
      </w:pPr>
      <w:r w:rsidRPr="00490A59">
        <w:rPr>
          <w:i/>
          <w:iCs/>
          <w:color w:val="EE0000"/>
          <w:lang w:val="en-US"/>
        </w:rPr>
        <w:t xml:space="preserve">The English version of </w:t>
      </w:r>
      <w:r w:rsidR="00AD727C" w:rsidRPr="00490A59">
        <w:rPr>
          <w:i/>
          <w:iCs/>
          <w:color w:val="EE0000"/>
          <w:lang w:val="en-US"/>
        </w:rPr>
        <w:t>this appointment</w:t>
      </w:r>
      <w:r w:rsidRPr="00490A59">
        <w:rPr>
          <w:i/>
          <w:iCs/>
          <w:color w:val="EE0000"/>
          <w:lang w:val="en-US"/>
        </w:rPr>
        <w:t xml:space="preserve"> is provided as a courtesy copy. Only the Italian </w:t>
      </w:r>
      <w:r w:rsidR="00BE7662" w:rsidRPr="00490A59">
        <w:rPr>
          <w:i/>
          <w:iCs/>
          <w:color w:val="EE0000"/>
          <w:lang w:val="en-US"/>
        </w:rPr>
        <w:t>version</w:t>
      </w:r>
      <w:r w:rsidRPr="00490A59">
        <w:rPr>
          <w:i/>
          <w:iCs/>
          <w:color w:val="EE0000"/>
          <w:lang w:val="en-US"/>
        </w:rPr>
        <w:t xml:space="preserve"> is </w:t>
      </w:r>
      <w:r w:rsidR="00BE7662" w:rsidRPr="00490A59">
        <w:rPr>
          <w:i/>
          <w:iCs/>
          <w:color w:val="EE0000"/>
          <w:lang w:val="en-US"/>
        </w:rPr>
        <w:t xml:space="preserve">considered </w:t>
      </w:r>
      <w:r w:rsidR="006041E5" w:rsidRPr="00490A59">
        <w:rPr>
          <w:i/>
          <w:iCs/>
          <w:color w:val="EE0000"/>
          <w:lang w:val="en-US"/>
        </w:rPr>
        <w:t xml:space="preserve">legally </w:t>
      </w:r>
      <w:r w:rsidRPr="00490A59">
        <w:rPr>
          <w:i/>
          <w:iCs/>
          <w:color w:val="EE0000"/>
          <w:lang w:val="en-US"/>
        </w:rPr>
        <w:t>valid.</w:t>
      </w:r>
    </w:p>
    <w:p w14:paraId="0A77B7AD" w14:textId="77777777" w:rsidR="005B65DB" w:rsidRPr="0053178C" w:rsidRDefault="005B65DB" w:rsidP="00E14DE8">
      <w:pPr>
        <w:pStyle w:val="Testonormale"/>
        <w:jc w:val="both"/>
        <w:rPr>
          <w:rFonts w:ascii="Times New Roman" w:hAnsi="Times New Roman"/>
          <w:b/>
          <w:caps/>
          <w:color w:val="77206D" w:themeColor="accent5" w:themeShade="BF"/>
          <w:sz w:val="24"/>
          <w:szCs w:val="24"/>
          <w:lang w:val="en-US"/>
        </w:rPr>
      </w:pPr>
    </w:p>
    <w:p w14:paraId="2AEEACD1" w14:textId="35EB047D" w:rsidR="00490A59" w:rsidRDefault="00490A59">
      <w:pPr>
        <w:rPr>
          <w:lang w:val="en-US"/>
        </w:rPr>
      </w:pPr>
      <w:r>
        <w:rPr>
          <w:lang w:val="en-US"/>
        </w:rPr>
        <w:br w:type="page"/>
      </w:r>
    </w:p>
    <w:p w14:paraId="14180C8D" w14:textId="77777777" w:rsidR="00D47233" w:rsidRPr="00472AA3" w:rsidRDefault="00D47233" w:rsidP="00BF3C59">
      <w:pPr>
        <w:rPr>
          <w:lang w:val="en-US"/>
        </w:rPr>
      </w:pPr>
    </w:p>
    <w:tbl>
      <w:tblPr>
        <w:tblStyle w:val="Grigliatabella"/>
        <w:tblW w:w="0" w:type="auto"/>
        <w:tblLook w:val="04A0" w:firstRow="1" w:lastRow="0" w:firstColumn="1" w:lastColumn="0" w:noHBand="0" w:noVBand="1"/>
      </w:tblPr>
      <w:tblGrid>
        <w:gridCol w:w="4814"/>
        <w:gridCol w:w="4814"/>
      </w:tblGrid>
      <w:tr w:rsidR="00C61A79" w:rsidRPr="006A276A" w14:paraId="171FED67" w14:textId="77777777" w:rsidTr="00C61A79">
        <w:tc>
          <w:tcPr>
            <w:tcW w:w="4814" w:type="dxa"/>
          </w:tcPr>
          <w:p w14:paraId="2ECC9417" w14:textId="77777777" w:rsidR="00C61A79" w:rsidRPr="00B67C0E" w:rsidRDefault="00C61A79" w:rsidP="00C61A79">
            <w:pPr>
              <w:jc w:val="center"/>
              <w:rPr>
                <w:b/>
                <w:bCs/>
              </w:rPr>
            </w:pPr>
            <w:r w:rsidRPr="00B67C0E">
              <w:rPr>
                <w:b/>
                <w:bCs/>
              </w:rPr>
              <w:t>DICHIARAZIONE SOSTITUTIVA DI ATTO DI NOTORIETÀ</w:t>
            </w:r>
          </w:p>
          <w:p w14:paraId="7959F72A" w14:textId="77777777" w:rsidR="00C61A79" w:rsidRPr="00D47233" w:rsidRDefault="00C61A79" w:rsidP="00C61A79">
            <w:pPr>
              <w:jc w:val="center"/>
            </w:pPr>
            <w:r w:rsidRPr="00D47233">
              <w:t>(Art. 47 del D.P.R. 28 dicembre 2000, n. 445)</w:t>
            </w:r>
          </w:p>
          <w:p w14:paraId="339A4F55" w14:textId="4F2A3F31" w:rsidR="004E788D" w:rsidRDefault="00C61A79" w:rsidP="00273684">
            <w:pPr>
              <w:spacing w:before="120"/>
              <w:jc w:val="both"/>
            </w:pPr>
            <w:r w:rsidRPr="00D47233">
              <w:t>La/Il sottoscritta/o _____________________________________________</w:t>
            </w:r>
            <w:r>
              <w:t xml:space="preserve"> </w:t>
            </w:r>
            <w:r w:rsidRPr="00D47233">
              <w:t>nata/o a _____________________________ il _______________,</w:t>
            </w:r>
            <w:r>
              <w:t xml:space="preserve"> </w:t>
            </w:r>
            <w:r w:rsidRPr="00D47233">
              <w:t>codice fiscale ____________________________residente in ___________________________,</w:t>
            </w:r>
          </w:p>
          <w:p w14:paraId="3B34D76F" w14:textId="0CE80CE9" w:rsidR="00273684" w:rsidRPr="00D47233" w:rsidRDefault="00C61A79" w:rsidP="00273684">
            <w:pPr>
              <w:spacing w:before="120"/>
              <w:jc w:val="both"/>
            </w:pPr>
            <w:r w:rsidRPr="00D47233">
              <w:t>ai fini della stipula dell’incarico di ricerca nell’ambito del progetto europeo Marie Skłodowska-Curie Actions (MSCA) – Doctoral Networks, consapevole delle responsabilità civili e penali previste in caso di dichiarazioni mendaci,</w:t>
            </w:r>
          </w:p>
          <w:p w14:paraId="5CA28010" w14:textId="21E2D077" w:rsidR="002B0C95" w:rsidRPr="00D47233" w:rsidRDefault="00C61A79" w:rsidP="00273684">
            <w:pPr>
              <w:spacing w:before="120"/>
              <w:jc w:val="both"/>
            </w:pPr>
            <w:r w:rsidRPr="00D47233">
              <w:t>dichiara sotto la propria responsabilità quanto segue:</w:t>
            </w:r>
          </w:p>
          <w:p w14:paraId="753BF8DA" w14:textId="77777777" w:rsidR="00C61A79" w:rsidRPr="00D47233" w:rsidRDefault="00C61A79" w:rsidP="00273684">
            <w:pPr>
              <w:numPr>
                <w:ilvl w:val="0"/>
                <w:numId w:val="11"/>
              </w:numPr>
              <w:spacing w:before="120"/>
              <w:ind w:left="453" w:hanging="357"/>
              <w:jc w:val="both"/>
            </w:pPr>
            <w:r w:rsidRPr="00D47233">
              <w:t>di non essere in possesso del titolo di dottore di ricerca (PhD) alla data del reclutamento;</w:t>
            </w:r>
          </w:p>
          <w:p w14:paraId="18C6A847" w14:textId="77777777" w:rsidR="00C61A79" w:rsidRPr="00D47233" w:rsidRDefault="00C61A79" w:rsidP="00B6588F">
            <w:pPr>
              <w:numPr>
                <w:ilvl w:val="0"/>
                <w:numId w:val="11"/>
              </w:numPr>
              <w:ind w:left="454"/>
              <w:jc w:val="both"/>
            </w:pPr>
            <w:r w:rsidRPr="00D47233">
              <w:t>di essere in possesso di un titolo di studio valido per l’ammissione a un programma di dottorato e di essere formalmente iscritta/o, o di impegnarsi a formalizzare l’iscrizione prima dell’avvio delle attività, a un corso di dottorato presso un’istituzione accademica con sede in uno Stato membro dell’Unione Europea o in un Paese associato a Horizon Europe (in almeno due Stati nel caso di Doctoral Networks – Joint Doctorates), e di mantenerne la regolare iscrizione per l’intera durata del progetto;</w:t>
            </w:r>
          </w:p>
          <w:p w14:paraId="1832609F" w14:textId="77777777" w:rsidR="00C61A79" w:rsidRPr="00D47233" w:rsidRDefault="00C61A79" w:rsidP="00B6588F">
            <w:pPr>
              <w:numPr>
                <w:ilvl w:val="0"/>
                <w:numId w:val="11"/>
              </w:numPr>
              <w:ind w:left="454"/>
              <w:jc w:val="both"/>
            </w:pPr>
            <w:r w:rsidRPr="00D47233">
              <w:t>di non aver soggiornato, né svolto la propria attività principale (lavorativa o di studio), nel Paese dell’ente reclutante per più di 12 mesi nei 36 mesi precedenti la data di inizio dell’incarico;</w:t>
            </w:r>
          </w:p>
          <w:p w14:paraId="5FB16969" w14:textId="77777777" w:rsidR="00C61A79" w:rsidRPr="00D47233" w:rsidRDefault="00C61A79" w:rsidP="00B6588F">
            <w:pPr>
              <w:numPr>
                <w:ilvl w:val="0"/>
                <w:numId w:val="11"/>
              </w:numPr>
              <w:ind w:left="454"/>
              <w:jc w:val="both"/>
            </w:pPr>
            <w:r w:rsidRPr="00D47233">
              <w:t>di soddisfare tutti i requisiti di ammissibilità previsti dal bando MSCA – Doctoral Networks e dall’accordo di finanziamento del progetto di riferimento;</w:t>
            </w:r>
          </w:p>
          <w:p w14:paraId="3425BD15" w14:textId="77777777" w:rsidR="00C61A79" w:rsidRPr="00D47233" w:rsidRDefault="00C61A79" w:rsidP="00B6588F">
            <w:pPr>
              <w:numPr>
                <w:ilvl w:val="0"/>
                <w:numId w:val="11"/>
              </w:numPr>
              <w:ind w:left="454"/>
              <w:jc w:val="both"/>
            </w:pPr>
            <w:r w:rsidRPr="00D47233">
              <w:t>di non essere titolare di un contratto di lavoro subordinato, né a tempo determinato né a tempo indeterminato, e di non essere inquadrata/o nei ruoli del personale di enti pubblici o privati, ai sensi dell’art. 1, comma 3, del decreto-legge 2 marzo 2025, n. 45;</w:t>
            </w:r>
          </w:p>
          <w:p w14:paraId="26D3A399" w14:textId="77777777" w:rsidR="00C61A79" w:rsidRPr="00D47233" w:rsidRDefault="00C61A79" w:rsidP="00B6588F">
            <w:pPr>
              <w:numPr>
                <w:ilvl w:val="0"/>
                <w:numId w:val="11"/>
              </w:numPr>
              <w:ind w:left="454"/>
              <w:jc w:val="both"/>
            </w:pPr>
            <w:r w:rsidRPr="00D47233">
              <w:t>di essere in possesso del titolo di laurea da non oltre sei anni e di disporre di un curriculum coerente con le finalità e i contenuti dell’attività di ricerca oggetto dell’incarico, ai sensi dell’art. 1, comma 1, del medesimo decreto-legge;</w:t>
            </w:r>
          </w:p>
          <w:p w14:paraId="2037FDAD" w14:textId="77777777" w:rsidR="00C61A79" w:rsidRPr="00D47233" w:rsidRDefault="00C61A79" w:rsidP="00B6588F">
            <w:pPr>
              <w:numPr>
                <w:ilvl w:val="0"/>
                <w:numId w:val="11"/>
              </w:numPr>
              <w:ind w:left="454"/>
              <w:jc w:val="both"/>
            </w:pPr>
            <w:r w:rsidRPr="00D47233">
              <w:t>di essere disponibile a svolgere, in caso di partecipazione a un Doctoral Network – Industrial Doctorate, almeno il 50% dell’attività presso un ente del settore non accademico, come previsto dal piano progettuale.</w:t>
            </w:r>
          </w:p>
          <w:p w14:paraId="4C796045" w14:textId="77777777" w:rsidR="00E36617" w:rsidRDefault="00E36617" w:rsidP="00C61A79">
            <w:pPr>
              <w:jc w:val="both"/>
            </w:pPr>
          </w:p>
          <w:p w14:paraId="1F0B8834" w14:textId="4D518C1F" w:rsidR="00C61A79" w:rsidRDefault="00C61A79" w:rsidP="00C61A79">
            <w:pPr>
              <w:jc w:val="both"/>
            </w:pPr>
            <w:r w:rsidRPr="00D47233">
              <w:t>Luogo e data ______________________</w:t>
            </w:r>
          </w:p>
          <w:p w14:paraId="64376107" w14:textId="77777777" w:rsidR="00273684" w:rsidRPr="00D47233" w:rsidRDefault="00273684" w:rsidP="00C61A79">
            <w:pPr>
              <w:jc w:val="both"/>
            </w:pPr>
          </w:p>
          <w:p w14:paraId="1874E8C4" w14:textId="77777777" w:rsidR="00C61A79" w:rsidRPr="00D47233" w:rsidRDefault="00C61A79" w:rsidP="00C61A79">
            <w:pPr>
              <w:jc w:val="both"/>
            </w:pPr>
            <w:r w:rsidRPr="00D47233">
              <w:t>Firma _____________________________</w:t>
            </w:r>
          </w:p>
          <w:p w14:paraId="581271AE" w14:textId="77777777" w:rsidR="00C61A79" w:rsidRDefault="00C61A79" w:rsidP="00C61A79"/>
          <w:p w14:paraId="2DE25B63" w14:textId="77777777" w:rsidR="00C61A79" w:rsidRDefault="00C61A79" w:rsidP="00BF3C59">
            <w:pPr>
              <w:rPr>
                <w:lang w:val="en-US"/>
              </w:rPr>
            </w:pPr>
          </w:p>
        </w:tc>
        <w:tc>
          <w:tcPr>
            <w:tcW w:w="4814" w:type="dxa"/>
          </w:tcPr>
          <w:p w14:paraId="648D5E8F" w14:textId="587463CF" w:rsidR="004E788D" w:rsidRPr="008E38B5" w:rsidRDefault="004E788D" w:rsidP="004E788D">
            <w:pPr>
              <w:pStyle w:val="NormaleWeb"/>
              <w:jc w:val="center"/>
              <w:rPr>
                <w:rFonts w:asciiTheme="minorHAnsi" w:hAnsiTheme="minorHAnsi"/>
                <w:i/>
                <w:iCs/>
                <w:sz w:val="22"/>
                <w:szCs w:val="22"/>
                <w:lang w:val="en-US"/>
              </w:rPr>
            </w:pPr>
            <w:r w:rsidRPr="008E38B5">
              <w:rPr>
                <w:rStyle w:val="Enfasigrassetto"/>
                <w:rFonts w:asciiTheme="minorHAnsi" w:eastAsiaTheme="majorEastAsia" w:hAnsiTheme="minorHAnsi"/>
                <w:i/>
                <w:iCs/>
                <w:sz w:val="22"/>
                <w:szCs w:val="22"/>
                <w:lang w:val="en-US"/>
              </w:rPr>
              <w:t>SUBSTITUTE DECLARATION OF AFFIDAVIT</w:t>
            </w:r>
            <w:r w:rsidRPr="008E38B5">
              <w:rPr>
                <w:rFonts w:asciiTheme="minorHAnsi" w:hAnsiTheme="minorHAnsi"/>
                <w:i/>
                <w:iCs/>
                <w:sz w:val="22"/>
                <w:szCs w:val="22"/>
                <w:lang w:val="en-US"/>
              </w:rPr>
              <w:br/>
              <w:t xml:space="preserve">(Article 47 of Presidential Decree </w:t>
            </w:r>
            <w:r w:rsidR="008C3BA1">
              <w:rPr>
                <w:rFonts w:asciiTheme="minorHAnsi" w:hAnsiTheme="minorHAnsi"/>
                <w:i/>
                <w:iCs/>
                <w:sz w:val="22"/>
                <w:szCs w:val="22"/>
                <w:lang w:val="en-US"/>
              </w:rPr>
              <w:t>n</w:t>
            </w:r>
            <w:r w:rsidRPr="008E38B5">
              <w:rPr>
                <w:rFonts w:asciiTheme="minorHAnsi" w:hAnsiTheme="minorHAnsi"/>
                <w:i/>
                <w:iCs/>
                <w:sz w:val="22"/>
                <w:szCs w:val="22"/>
                <w:lang w:val="en-US"/>
              </w:rPr>
              <w:t>. 445 of 28 December 2000)</w:t>
            </w:r>
          </w:p>
          <w:p w14:paraId="1E718937" w14:textId="77777777" w:rsidR="004E788D" w:rsidRPr="008E38B5" w:rsidRDefault="004E788D" w:rsidP="004E788D">
            <w:pPr>
              <w:pStyle w:val="NormaleWeb"/>
              <w:rPr>
                <w:rFonts w:asciiTheme="minorHAnsi" w:hAnsiTheme="minorHAnsi"/>
                <w:i/>
                <w:iCs/>
                <w:sz w:val="22"/>
                <w:szCs w:val="22"/>
                <w:lang w:val="en-US"/>
              </w:rPr>
            </w:pPr>
            <w:r w:rsidRPr="008E38B5">
              <w:rPr>
                <w:rFonts w:asciiTheme="minorHAnsi" w:hAnsiTheme="minorHAnsi"/>
                <w:i/>
                <w:iCs/>
                <w:sz w:val="22"/>
                <w:szCs w:val="22"/>
                <w:lang w:val="en-US"/>
              </w:rPr>
              <w:t>The undersigned _____________________________________________ born in _____________________________ on _______________, tax code ____________________________ residing in ___________________________,</w:t>
            </w:r>
          </w:p>
          <w:p w14:paraId="472B5A9F" w14:textId="77777777" w:rsidR="00273684" w:rsidRDefault="004E788D" w:rsidP="00273684">
            <w:pPr>
              <w:pStyle w:val="NormaleWeb"/>
              <w:spacing w:before="120" w:beforeAutospacing="0" w:after="0" w:afterAutospacing="0"/>
              <w:jc w:val="both"/>
              <w:rPr>
                <w:rFonts w:asciiTheme="minorHAnsi" w:hAnsiTheme="minorHAnsi"/>
                <w:i/>
                <w:iCs/>
                <w:sz w:val="22"/>
                <w:szCs w:val="22"/>
                <w:lang w:val="en-US"/>
              </w:rPr>
            </w:pPr>
            <w:r w:rsidRPr="008E38B5">
              <w:rPr>
                <w:rFonts w:asciiTheme="minorHAnsi" w:hAnsiTheme="minorHAnsi"/>
                <w:i/>
                <w:iCs/>
                <w:sz w:val="22"/>
                <w:szCs w:val="22"/>
                <w:lang w:val="en-US"/>
              </w:rPr>
              <w:t xml:space="preserve">for the purpose of </w:t>
            </w:r>
            <w:r w:rsidR="007323E7" w:rsidRPr="008E38B5">
              <w:rPr>
                <w:rFonts w:asciiTheme="minorHAnsi" w:hAnsiTheme="minorHAnsi"/>
                <w:i/>
                <w:iCs/>
                <w:sz w:val="22"/>
                <w:szCs w:val="22"/>
                <w:lang w:val="en-US"/>
              </w:rPr>
              <w:t>entering into</w:t>
            </w:r>
            <w:r w:rsidRPr="008E38B5">
              <w:rPr>
                <w:rFonts w:asciiTheme="minorHAnsi" w:hAnsiTheme="minorHAnsi"/>
                <w:i/>
                <w:iCs/>
                <w:sz w:val="22"/>
                <w:szCs w:val="22"/>
                <w:lang w:val="en-US"/>
              </w:rPr>
              <w:t xml:space="preserve"> the research </w:t>
            </w:r>
            <w:r w:rsidR="00BB3F3B" w:rsidRPr="008E38B5">
              <w:rPr>
                <w:rFonts w:asciiTheme="minorHAnsi" w:hAnsiTheme="minorHAnsi"/>
                <w:i/>
                <w:iCs/>
                <w:sz w:val="22"/>
                <w:szCs w:val="22"/>
                <w:lang w:val="en-US"/>
              </w:rPr>
              <w:t>appointment</w:t>
            </w:r>
            <w:r w:rsidRPr="008E38B5">
              <w:rPr>
                <w:rFonts w:asciiTheme="minorHAnsi" w:hAnsiTheme="minorHAnsi"/>
                <w:i/>
                <w:iCs/>
                <w:sz w:val="22"/>
                <w:szCs w:val="22"/>
                <w:lang w:val="en-US"/>
              </w:rPr>
              <w:t xml:space="preserve"> within the framework of the European project </w:t>
            </w:r>
            <w:r w:rsidRPr="008E38B5">
              <w:rPr>
                <w:rStyle w:val="Enfasicorsivo"/>
                <w:rFonts w:asciiTheme="minorHAnsi" w:eastAsiaTheme="majorEastAsia" w:hAnsiTheme="minorHAnsi"/>
                <w:i w:val="0"/>
                <w:iCs w:val="0"/>
                <w:sz w:val="22"/>
                <w:szCs w:val="22"/>
                <w:lang w:val="en-US"/>
              </w:rPr>
              <w:t>Marie Skłodowska-Curie Actions (MSCA) – Doctoral Networks</w:t>
            </w:r>
            <w:r w:rsidRPr="008E38B5">
              <w:rPr>
                <w:rFonts w:asciiTheme="minorHAnsi" w:hAnsiTheme="minorHAnsi"/>
                <w:i/>
                <w:iCs/>
                <w:sz w:val="22"/>
                <w:szCs w:val="22"/>
                <w:lang w:val="en-US"/>
              </w:rPr>
              <w:t xml:space="preserve">, being aware of the civil and </w:t>
            </w:r>
            <w:r w:rsidR="002B0C95" w:rsidRPr="008E38B5">
              <w:rPr>
                <w:rFonts w:asciiTheme="minorHAnsi" w:hAnsiTheme="minorHAnsi"/>
                <w:i/>
                <w:iCs/>
                <w:sz w:val="22"/>
                <w:szCs w:val="22"/>
                <w:lang w:val="en-US"/>
              </w:rPr>
              <w:t>penal</w:t>
            </w:r>
            <w:r w:rsidRPr="008E38B5">
              <w:rPr>
                <w:rFonts w:asciiTheme="minorHAnsi" w:hAnsiTheme="minorHAnsi"/>
                <w:i/>
                <w:iCs/>
                <w:sz w:val="22"/>
                <w:szCs w:val="22"/>
                <w:lang w:val="en-US"/>
              </w:rPr>
              <w:t xml:space="preserve"> liabilities provided for in the event of false statements,</w:t>
            </w:r>
          </w:p>
          <w:p w14:paraId="7F534674" w14:textId="259B0569" w:rsidR="004E788D" w:rsidRPr="00273684" w:rsidRDefault="004E788D" w:rsidP="00273684">
            <w:pPr>
              <w:pStyle w:val="NormaleWeb"/>
              <w:spacing w:before="120" w:beforeAutospacing="0" w:after="0" w:afterAutospacing="0"/>
              <w:jc w:val="both"/>
              <w:rPr>
                <w:rFonts w:asciiTheme="minorHAnsi" w:hAnsiTheme="minorHAnsi"/>
                <w:i/>
                <w:iCs/>
                <w:sz w:val="22"/>
                <w:szCs w:val="22"/>
                <w:lang w:val="en-US"/>
              </w:rPr>
            </w:pPr>
            <w:r w:rsidRPr="008E38B5">
              <w:rPr>
                <w:rStyle w:val="Enfasigrassetto"/>
                <w:rFonts w:asciiTheme="minorHAnsi" w:eastAsiaTheme="majorEastAsia" w:hAnsiTheme="minorHAnsi"/>
                <w:b w:val="0"/>
                <w:bCs w:val="0"/>
                <w:i/>
                <w:iCs/>
                <w:sz w:val="22"/>
                <w:szCs w:val="22"/>
                <w:lang w:val="en-US"/>
              </w:rPr>
              <w:t>hereby declares under her/his own responsibility as follows:</w:t>
            </w:r>
          </w:p>
          <w:p w14:paraId="38C2DAC2" w14:textId="77777777" w:rsidR="004E788D" w:rsidRPr="008E38B5" w:rsidRDefault="004E788D" w:rsidP="00273684">
            <w:pPr>
              <w:pStyle w:val="NormaleWeb"/>
              <w:numPr>
                <w:ilvl w:val="0"/>
                <w:numId w:val="16"/>
              </w:numPr>
              <w:spacing w:before="120" w:beforeAutospacing="0" w:after="0" w:afterAutospacing="0"/>
              <w:ind w:left="465" w:hanging="357"/>
              <w:jc w:val="both"/>
              <w:rPr>
                <w:rFonts w:asciiTheme="minorHAnsi" w:hAnsiTheme="minorHAnsi"/>
                <w:i/>
                <w:iCs/>
                <w:sz w:val="22"/>
                <w:szCs w:val="22"/>
                <w:lang w:val="en-US"/>
              </w:rPr>
            </w:pPr>
            <w:r w:rsidRPr="008E38B5">
              <w:rPr>
                <w:rFonts w:asciiTheme="minorHAnsi" w:hAnsiTheme="minorHAnsi"/>
                <w:i/>
                <w:iCs/>
                <w:sz w:val="22"/>
                <w:szCs w:val="22"/>
                <w:lang w:val="en-US"/>
              </w:rPr>
              <w:t>that she/he does not hold a PhD degree at the date of recruitment;</w:t>
            </w:r>
          </w:p>
          <w:p w14:paraId="264F1FAB" w14:textId="66850252" w:rsidR="004E788D" w:rsidRPr="008E38B5" w:rsidRDefault="004E788D" w:rsidP="00B6588F">
            <w:pPr>
              <w:pStyle w:val="NormaleWeb"/>
              <w:numPr>
                <w:ilvl w:val="0"/>
                <w:numId w:val="16"/>
              </w:numPr>
              <w:ind w:left="467"/>
              <w:jc w:val="both"/>
              <w:rPr>
                <w:rFonts w:asciiTheme="minorHAnsi" w:hAnsiTheme="minorHAnsi"/>
                <w:i/>
                <w:iCs/>
                <w:sz w:val="22"/>
                <w:szCs w:val="22"/>
                <w:lang w:val="en-US"/>
              </w:rPr>
            </w:pPr>
            <w:r w:rsidRPr="008E38B5">
              <w:rPr>
                <w:rFonts w:asciiTheme="minorHAnsi" w:hAnsiTheme="minorHAnsi"/>
                <w:i/>
                <w:iCs/>
                <w:sz w:val="22"/>
                <w:szCs w:val="22"/>
                <w:lang w:val="en-US"/>
              </w:rPr>
              <w:t xml:space="preserve">that she/he holds a qualification entitling her/him to be admitted to a doctoral programme and is formally enrolled, or undertakes to formalize enrollment before the start of activities, in a doctoral course at an academic institution established in a Member State of the European Union or in a </w:t>
            </w:r>
            <w:r w:rsidR="002B0C95" w:rsidRPr="008E38B5">
              <w:rPr>
                <w:rFonts w:asciiTheme="minorHAnsi" w:hAnsiTheme="minorHAnsi"/>
                <w:i/>
                <w:iCs/>
                <w:sz w:val="22"/>
                <w:szCs w:val="22"/>
                <w:lang w:val="en-US"/>
              </w:rPr>
              <w:t>C</w:t>
            </w:r>
            <w:r w:rsidRPr="008E38B5">
              <w:rPr>
                <w:rFonts w:asciiTheme="minorHAnsi" w:hAnsiTheme="minorHAnsi"/>
                <w:i/>
                <w:iCs/>
                <w:sz w:val="22"/>
                <w:szCs w:val="22"/>
                <w:lang w:val="en-US"/>
              </w:rPr>
              <w:t xml:space="preserve">ountry associated to Horizon Europe (in at least two States in the case of </w:t>
            </w:r>
            <w:r w:rsidRPr="008E38B5">
              <w:rPr>
                <w:rStyle w:val="Enfasicorsivo"/>
                <w:rFonts w:asciiTheme="minorHAnsi" w:eastAsiaTheme="majorEastAsia" w:hAnsiTheme="minorHAnsi"/>
                <w:i w:val="0"/>
                <w:iCs w:val="0"/>
                <w:sz w:val="22"/>
                <w:szCs w:val="22"/>
                <w:lang w:val="en-US"/>
              </w:rPr>
              <w:t>Doctoral Networks – Joint Doctorates</w:t>
            </w:r>
            <w:r w:rsidRPr="008E38B5">
              <w:rPr>
                <w:rFonts w:asciiTheme="minorHAnsi" w:hAnsiTheme="minorHAnsi"/>
                <w:i/>
                <w:iCs/>
                <w:sz w:val="22"/>
                <w:szCs w:val="22"/>
                <w:lang w:val="en-US"/>
              </w:rPr>
              <w:t>), and that she/he will maintain regular enrollment for the entire duration of the project;</w:t>
            </w:r>
          </w:p>
          <w:p w14:paraId="447E98C5" w14:textId="7F4CC468" w:rsidR="004E788D" w:rsidRPr="008E38B5" w:rsidRDefault="004E788D" w:rsidP="00B6588F">
            <w:pPr>
              <w:pStyle w:val="NormaleWeb"/>
              <w:numPr>
                <w:ilvl w:val="0"/>
                <w:numId w:val="16"/>
              </w:numPr>
              <w:ind w:left="467"/>
              <w:jc w:val="both"/>
              <w:rPr>
                <w:rFonts w:asciiTheme="minorHAnsi" w:hAnsiTheme="minorHAnsi"/>
                <w:i/>
                <w:iCs/>
                <w:sz w:val="22"/>
                <w:szCs w:val="22"/>
                <w:lang w:val="en-US"/>
              </w:rPr>
            </w:pPr>
            <w:r w:rsidRPr="008E38B5">
              <w:rPr>
                <w:rFonts w:asciiTheme="minorHAnsi" w:hAnsiTheme="minorHAnsi"/>
                <w:i/>
                <w:iCs/>
                <w:sz w:val="22"/>
                <w:szCs w:val="22"/>
                <w:lang w:val="en-US"/>
              </w:rPr>
              <w:t xml:space="preserve">that she/he has not resided, nor carried out her/his main activity (work or study), in the country of the recruiting institution for more than 12 months in the 36 months preceding the start date of the </w:t>
            </w:r>
            <w:r w:rsidR="006C472E" w:rsidRPr="008E38B5">
              <w:rPr>
                <w:rFonts w:asciiTheme="minorHAnsi" w:hAnsiTheme="minorHAnsi"/>
                <w:i/>
                <w:iCs/>
                <w:sz w:val="22"/>
                <w:szCs w:val="22"/>
                <w:lang w:val="en-US"/>
              </w:rPr>
              <w:t>appointment</w:t>
            </w:r>
            <w:r w:rsidR="00FB41F8" w:rsidRPr="008E38B5">
              <w:rPr>
                <w:rFonts w:asciiTheme="minorHAnsi" w:hAnsiTheme="minorHAnsi"/>
                <w:i/>
                <w:iCs/>
                <w:sz w:val="22"/>
                <w:szCs w:val="22"/>
                <w:lang w:val="en-US"/>
              </w:rPr>
              <w:t>;</w:t>
            </w:r>
          </w:p>
          <w:p w14:paraId="47B79981" w14:textId="77777777" w:rsidR="004E788D" w:rsidRPr="008E38B5" w:rsidRDefault="004E788D" w:rsidP="00B6588F">
            <w:pPr>
              <w:pStyle w:val="NormaleWeb"/>
              <w:numPr>
                <w:ilvl w:val="0"/>
                <w:numId w:val="16"/>
              </w:numPr>
              <w:spacing w:before="0" w:beforeAutospacing="0" w:after="0" w:afterAutospacing="0"/>
              <w:ind w:left="467" w:hanging="357"/>
              <w:contextualSpacing/>
              <w:jc w:val="both"/>
              <w:rPr>
                <w:rFonts w:asciiTheme="minorHAnsi" w:hAnsiTheme="minorHAnsi"/>
                <w:i/>
                <w:iCs/>
                <w:sz w:val="22"/>
                <w:szCs w:val="22"/>
                <w:lang w:val="en-US"/>
              </w:rPr>
            </w:pPr>
            <w:r w:rsidRPr="008E38B5">
              <w:rPr>
                <w:rFonts w:asciiTheme="minorHAnsi" w:hAnsiTheme="minorHAnsi"/>
                <w:i/>
                <w:iCs/>
                <w:sz w:val="22"/>
                <w:szCs w:val="22"/>
                <w:lang w:val="en-US"/>
              </w:rPr>
              <w:t>that she/he meets all the eligibility requirements set out in the MSCA – Doctoral Networks call and in the Grant Agreement of the reference project;</w:t>
            </w:r>
          </w:p>
          <w:p w14:paraId="6988BED4" w14:textId="2524A576" w:rsidR="004E788D" w:rsidRPr="008E38B5" w:rsidRDefault="004E788D" w:rsidP="00B6588F">
            <w:pPr>
              <w:pStyle w:val="NormaleWeb"/>
              <w:numPr>
                <w:ilvl w:val="0"/>
                <w:numId w:val="16"/>
              </w:numPr>
              <w:spacing w:before="0" w:beforeAutospacing="0" w:after="0" w:afterAutospacing="0"/>
              <w:ind w:left="467" w:hanging="357"/>
              <w:contextualSpacing/>
              <w:jc w:val="both"/>
              <w:rPr>
                <w:rFonts w:asciiTheme="minorHAnsi" w:hAnsiTheme="minorHAnsi"/>
                <w:i/>
                <w:iCs/>
                <w:sz w:val="22"/>
                <w:szCs w:val="22"/>
                <w:lang w:val="en-US"/>
              </w:rPr>
            </w:pPr>
            <w:r w:rsidRPr="008E38B5">
              <w:rPr>
                <w:rFonts w:asciiTheme="minorHAnsi" w:hAnsiTheme="minorHAnsi"/>
                <w:i/>
                <w:iCs/>
                <w:sz w:val="22"/>
                <w:szCs w:val="22"/>
                <w:lang w:val="en-US"/>
              </w:rPr>
              <w:t xml:space="preserve">that she/he does not hold an employment contract, neither fixed-term nor permanent, and is not employed in the staff of public or private institutions, pursuant to Article 1, paragraph 3, of Decree-Law </w:t>
            </w:r>
            <w:r w:rsidR="008C3BA1">
              <w:rPr>
                <w:rFonts w:asciiTheme="minorHAnsi" w:hAnsiTheme="minorHAnsi"/>
                <w:i/>
                <w:iCs/>
                <w:sz w:val="22"/>
                <w:szCs w:val="22"/>
                <w:lang w:val="en-US"/>
              </w:rPr>
              <w:t>n</w:t>
            </w:r>
            <w:r w:rsidRPr="008E38B5">
              <w:rPr>
                <w:rFonts w:asciiTheme="minorHAnsi" w:hAnsiTheme="minorHAnsi"/>
                <w:i/>
                <w:iCs/>
                <w:sz w:val="22"/>
                <w:szCs w:val="22"/>
                <w:lang w:val="en-US"/>
              </w:rPr>
              <w:t>. 45 of 2 March 2025;</w:t>
            </w:r>
          </w:p>
          <w:p w14:paraId="3E0DCA78" w14:textId="77777777" w:rsidR="004E788D" w:rsidRPr="008E38B5" w:rsidRDefault="004E788D" w:rsidP="00B6588F">
            <w:pPr>
              <w:pStyle w:val="NormaleWeb"/>
              <w:numPr>
                <w:ilvl w:val="0"/>
                <w:numId w:val="16"/>
              </w:numPr>
              <w:ind w:left="467"/>
              <w:jc w:val="both"/>
              <w:rPr>
                <w:rFonts w:asciiTheme="minorHAnsi" w:hAnsiTheme="minorHAnsi"/>
                <w:i/>
                <w:iCs/>
                <w:sz w:val="22"/>
                <w:szCs w:val="22"/>
                <w:lang w:val="en-US"/>
              </w:rPr>
            </w:pPr>
            <w:r w:rsidRPr="008E38B5">
              <w:rPr>
                <w:rFonts w:asciiTheme="minorHAnsi" w:hAnsiTheme="minorHAnsi"/>
                <w:i/>
                <w:iCs/>
                <w:sz w:val="22"/>
                <w:szCs w:val="22"/>
                <w:lang w:val="en-US"/>
              </w:rPr>
              <w:t>that she/he holds a university degree awarded no more than six years prior and has a curriculum consistent with the objectives and contents of the research activity covered by the assignment, pursuant to Article 1, paragraph 1, of the same Decree-Law;</w:t>
            </w:r>
          </w:p>
          <w:p w14:paraId="5FD8B18A" w14:textId="6AF66C01" w:rsidR="00C61A79" w:rsidRPr="008E38B5" w:rsidRDefault="004E788D" w:rsidP="00B6588F">
            <w:pPr>
              <w:pStyle w:val="NormaleWeb"/>
              <w:numPr>
                <w:ilvl w:val="0"/>
                <w:numId w:val="16"/>
              </w:numPr>
              <w:ind w:left="467"/>
              <w:jc w:val="both"/>
              <w:rPr>
                <w:rFonts w:asciiTheme="minorHAnsi" w:hAnsiTheme="minorHAnsi"/>
                <w:i/>
                <w:iCs/>
                <w:sz w:val="22"/>
                <w:szCs w:val="22"/>
                <w:lang w:val="en-US"/>
              </w:rPr>
            </w:pPr>
            <w:r w:rsidRPr="008E38B5">
              <w:rPr>
                <w:rFonts w:asciiTheme="minorHAnsi" w:hAnsiTheme="minorHAnsi"/>
                <w:i/>
                <w:iCs/>
                <w:sz w:val="22"/>
                <w:szCs w:val="22"/>
                <w:lang w:val="en-US"/>
              </w:rPr>
              <w:t xml:space="preserve">that she/he is available, in </w:t>
            </w:r>
            <w:r w:rsidR="00022C79" w:rsidRPr="008E38B5">
              <w:rPr>
                <w:rFonts w:asciiTheme="minorHAnsi" w:hAnsiTheme="minorHAnsi"/>
                <w:i/>
                <w:iCs/>
                <w:sz w:val="22"/>
                <w:szCs w:val="22"/>
                <w:lang w:val="en-US"/>
              </w:rPr>
              <w:t>case</w:t>
            </w:r>
            <w:r w:rsidRPr="008E38B5">
              <w:rPr>
                <w:rFonts w:asciiTheme="minorHAnsi" w:hAnsiTheme="minorHAnsi"/>
                <w:i/>
                <w:iCs/>
                <w:sz w:val="22"/>
                <w:szCs w:val="22"/>
                <w:lang w:val="en-US"/>
              </w:rPr>
              <w:t xml:space="preserve"> of participation in a </w:t>
            </w:r>
            <w:r w:rsidRPr="008E38B5">
              <w:rPr>
                <w:rStyle w:val="Enfasicorsivo"/>
                <w:rFonts w:asciiTheme="minorHAnsi" w:eastAsiaTheme="majorEastAsia" w:hAnsiTheme="minorHAnsi"/>
                <w:i w:val="0"/>
                <w:iCs w:val="0"/>
                <w:sz w:val="22"/>
                <w:szCs w:val="22"/>
                <w:lang w:val="en-US"/>
              </w:rPr>
              <w:t>Doctoral Network – Industrial Doctorate</w:t>
            </w:r>
            <w:r w:rsidRPr="008E38B5">
              <w:rPr>
                <w:rFonts w:asciiTheme="minorHAnsi" w:hAnsiTheme="minorHAnsi"/>
                <w:i/>
                <w:iCs/>
                <w:sz w:val="22"/>
                <w:szCs w:val="22"/>
                <w:lang w:val="en-US"/>
              </w:rPr>
              <w:t>, to carry out at least 50% of the activity at a non-academic sector entity, as provided for in the project plan.</w:t>
            </w:r>
          </w:p>
        </w:tc>
      </w:tr>
    </w:tbl>
    <w:p w14:paraId="1D51DDA2" w14:textId="77777777" w:rsidR="00D47233" w:rsidRPr="00472AA3" w:rsidRDefault="00D47233" w:rsidP="00BF3C59">
      <w:pPr>
        <w:rPr>
          <w:lang w:val="en-US"/>
        </w:rPr>
      </w:pPr>
    </w:p>
    <w:p w14:paraId="5D1E9C1B" w14:textId="77777777" w:rsidR="00343179" w:rsidRPr="00490A59" w:rsidRDefault="00343179" w:rsidP="00343179">
      <w:pPr>
        <w:jc w:val="both"/>
        <w:rPr>
          <w:i/>
          <w:iCs/>
          <w:color w:val="EE0000"/>
          <w:lang w:val="en-US"/>
        </w:rPr>
      </w:pPr>
      <w:r w:rsidRPr="00490A59">
        <w:rPr>
          <w:i/>
          <w:iCs/>
          <w:color w:val="EE0000"/>
          <w:lang w:val="en-US"/>
        </w:rPr>
        <w:t>The English version of this appointment is provided as a courtesy copy. Only the Italian version is considered legally valid.</w:t>
      </w:r>
    </w:p>
    <w:p w14:paraId="4B983FD7" w14:textId="77777777" w:rsidR="00D47233" w:rsidRPr="00472AA3" w:rsidRDefault="00D47233" w:rsidP="00BF3C59">
      <w:pPr>
        <w:rPr>
          <w:lang w:val="en-US"/>
        </w:rPr>
      </w:pPr>
    </w:p>
    <w:sectPr w:rsidR="00D47233" w:rsidRPr="00472A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orpo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3423"/>
    <w:multiLevelType w:val="multilevel"/>
    <w:tmpl w:val="AC52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A1ECB"/>
    <w:multiLevelType w:val="hybridMultilevel"/>
    <w:tmpl w:val="7A361014"/>
    <w:lvl w:ilvl="0" w:tplc="7264CE50">
      <w:start w:val="5"/>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0F1CE0"/>
    <w:multiLevelType w:val="hybridMultilevel"/>
    <w:tmpl w:val="E8163068"/>
    <w:lvl w:ilvl="0" w:tplc="60A2BB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B50A53"/>
    <w:multiLevelType w:val="hybridMultilevel"/>
    <w:tmpl w:val="CFE4E030"/>
    <w:lvl w:ilvl="0" w:tplc="08C4CC44">
      <w:start w:val="1"/>
      <w:numFmt w:val="lowerLetter"/>
      <w:lvlText w:val="%1)"/>
      <w:lvlJc w:val="left"/>
      <w:pPr>
        <w:ind w:left="720" w:hanging="360"/>
      </w:pPr>
      <w:rPr>
        <w:rFonts w:eastAsiaTheme="minorHAnsi"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AE1D7D"/>
    <w:multiLevelType w:val="multilevel"/>
    <w:tmpl w:val="E9C6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6C0928"/>
    <w:multiLevelType w:val="hybridMultilevel"/>
    <w:tmpl w:val="DAEAC7F0"/>
    <w:lvl w:ilvl="0" w:tplc="7264CE50">
      <w:start w:val="5"/>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8036BD"/>
    <w:multiLevelType w:val="hybridMultilevel"/>
    <w:tmpl w:val="6714FE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9401B6"/>
    <w:multiLevelType w:val="hybridMultilevel"/>
    <w:tmpl w:val="80886F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754073"/>
    <w:multiLevelType w:val="hybridMultilevel"/>
    <w:tmpl w:val="6E9AA946"/>
    <w:lvl w:ilvl="0" w:tplc="7264CE50">
      <w:start w:val="5"/>
      <w:numFmt w:val="bullet"/>
      <w:lvlText w:val="-"/>
      <w:lvlJc w:val="left"/>
      <w:pPr>
        <w:ind w:left="1068" w:hanging="360"/>
      </w:pPr>
      <w:rPr>
        <w:rFonts w:ascii="Aptos" w:eastAsiaTheme="minorHAnsi" w:hAnsi="Aptos"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3AFB667C"/>
    <w:multiLevelType w:val="hybridMultilevel"/>
    <w:tmpl w:val="01DA851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F1245D4"/>
    <w:multiLevelType w:val="hybridMultilevel"/>
    <w:tmpl w:val="431CFC8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408025CB"/>
    <w:multiLevelType w:val="multilevel"/>
    <w:tmpl w:val="68469D88"/>
    <w:lvl w:ilvl="0">
      <w:start w:val="5"/>
      <w:numFmt w:val="bullet"/>
      <w:lvlText w:val="-"/>
      <w:lvlJc w:val="left"/>
      <w:pPr>
        <w:ind w:left="720" w:hanging="360"/>
      </w:pPr>
      <w:rPr>
        <w:rFonts w:ascii="Aptos" w:eastAsiaTheme="minorHAnsi" w:hAnsi="Aptos"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261326"/>
    <w:multiLevelType w:val="multilevel"/>
    <w:tmpl w:val="B872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092103"/>
    <w:multiLevelType w:val="hybridMultilevel"/>
    <w:tmpl w:val="526ED6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EF550A"/>
    <w:multiLevelType w:val="multilevel"/>
    <w:tmpl w:val="7638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7141FD"/>
    <w:multiLevelType w:val="hybridMultilevel"/>
    <w:tmpl w:val="259887CC"/>
    <w:lvl w:ilvl="0" w:tplc="0410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01547EA"/>
    <w:multiLevelType w:val="multilevel"/>
    <w:tmpl w:val="90C086D8"/>
    <w:styleLink w:val="Elencocorrent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175F2D"/>
    <w:multiLevelType w:val="hybridMultilevel"/>
    <w:tmpl w:val="90C086D8"/>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F1419E"/>
    <w:multiLevelType w:val="hybridMultilevel"/>
    <w:tmpl w:val="6A0E30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664DC1"/>
    <w:multiLevelType w:val="hybridMultilevel"/>
    <w:tmpl w:val="734238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3205F4B"/>
    <w:multiLevelType w:val="hybridMultilevel"/>
    <w:tmpl w:val="BF1650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6932FA6"/>
    <w:multiLevelType w:val="multilevel"/>
    <w:tmpl w:val="428E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3057799">
    <w:abstractNumId w:val="2"/>
  </w:num>
  <w:num w:numId="2" w16cid:durableId="1237127822">
    <w:abstractNumId w:val="15"/>
  </w:num>
  <w:num w:numId="3" w16cid:durableId="1376470982">
    <w:abstractNumId w:val="1"/>
  </w:num>
  <w:num w:numId="4" w16cid:durableId="1670673306">
    <w:abstractNumId w:val="7"/>
  </w:num>
  <w:num w:numId="5" w16cid:durableId="1022820637">
    <w:abstractNumId w:val="20"/>
  </w:num>
  <w:num w:numId="6" w16cid:durableId="930546472">
    <w:abstractNumId w:val="9"/>
  </w:num>
  <w:num w:numId="7" w16cid:durableId="834959228">
    <w:abstractNumId w:val="10"/>
  </w:num>
  <w:num w:numId="8" w16cid:durableId="77682248">
    <w:abstractNumId w:val="17"/>
  </w:num>
  <w:num w:numId="9" w16cid:durableId="698941487">
    <w:abstractNumId w:val="8"/>
  </w:num>
  <w:num w:numId="10" w16cid:durableId="182669281">
    <w:abstractNumId w:val="5"/>
  </w:num>
  <w:num w:numId="11" w16cid:durableId="1503541814">
    <w:abstractNumId w:val="12"/>
  </w:num>
  <w:num w:numId="12" w16cid:durableId="362755381">
    <w:abstractNumId w:val="4"/>
  </w:num>
  <w:num w:numId="13" w16cid:durableId="2061785169">
    <w:abstractNumId w:val="14"/>
  </w:num>
  <w:num w:numId="14" w16cid:durableId="516425051">
    <w:abstractNumId w:val="16"/>
  </w:num>
  <w:num w:numId="15" w16cid:durableId="1432123664">
    <w:abstractNumId w:val="0"/>
  </w:num>
  <w:num w:numId="16" w16cid:durableId="1887140500">
    <w:abstractNumId w:val="21"/>
  </w:num>
  <w:num w:numId="17" w16cid:durableId="748306639">
    <w:abstractNumId w:val="3"/>
  </w:num>
  <w:num w:numId="18" w16cid:durableId="7682793">
    <w:abstractNumId w:val="13"/>
  </w:num>
  <w:num w:numId="19" w16cid:durableId="1921866455">
    <w:abstractNumId w:val="18"/>
  </w:num>
  <w:num w:numId="20" w16cid:durableId="1178890728">
    <w:abstractNumId w:val="6"/>
  </w:num>
  <w:num w:numId="21" w16cid:durableId="1490050800">
    <w:abstractNumId w:val="19"/>
  </w:num>
  <w:num w:numId="22" w16cid:durableId="62157225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59"/>
    <w:rsid w:val="00000298"/>
    <w:rsid w:val="00000DB4"/>
    <w:rsid w:val="000019F5"/>
    <w:rsid w:val="00002E86"/>
    <w:rsid w:val="00003511"/>
    <w:rsid w:val="0001408C"/>
    <w:rsid w:val="00014FE7"/>
    <w:rsid w:val="00015DB9"/>
    <w:rsid w:val="00016230"/>
    <w:rsid w:val="0001655B"/>
    <w:rsid w:val="00017639"/>
    <w:rsid w:val="00022C79"/>
    <w:rsid w:val="00023F88"/>
    <w:rsid w:val="00030016"/>
    <w:rsid w:val="0003310E"/>
    <w:rsid w:val="00036DC3"/>
    <w:rsid w:val="00045F21"/>
    <w:rsid w:val="000471B4"/>
    <w:rsid w:val="000550F1"/>
    <w:rsid w:val="00057258"/>
    <w:rsid w:val="00060E1C"/>
    <w:rsid w:val="00063D2F"/>
    <w:rsid w:val="000651DF"/>
    <w:rsid w:val="00067D0E"/>
    <w:rsid w:val="00074BF1"/>
    <w:rsid w:val="000763CF"/>
    <w:rsid w:val="00076ADF"/>
    <w:rsid w:val="00076CB7"/>
    <w:rsid w:val="000848DC"/>
    <w:rsid w:val="00085096"/>
    <w:rsid w:val="00091A38"/>
    <w:rsid w:val="00091C73"/>
    <w:rsid w:val="00094904"/>
    <w:rsid w:val="000965C0"/>
    <w:rsid w:val="000A1FBD"/>
    <w:rsid w:val="000B55C1"/>
    <w:rsid w:val="000B77B6"/>
    <w:rsid w:val="000B7B3A"/>
    <w:rsid w:val="000C112C"/>
    <w:rsid w:val="000C424C"/>
    <w:rsid w:val="000C5066"/>
    <w:rsid w:val="000D2258"/>
    <w:rsid w:val="000D31C1"/>
    <w:rsid w:val="000D3ED7"/>
    <w:rsid w:val="000D48BA"/>
    <w:rsid w:val="000D4DE4"/>
    <w:rsid w:val="000D5196"/>
    <w:rsid w:val="000E0D95"/>
    <w:rsid w:val="000E4300"/>
    <w:rsid w:val="000E5583"/>
    <w:rsid w:val="000F1EF8"/>
    <w:rsid w:val="000F45B6"/>
    <w:rsid w:val="000F5704"/>
    <w:rsid w:val="000F5B01"/>
    <w:rsid w:val="000F7F57"/>
    <w:rsid w:val="001011A0"/>
    <w:rsid w:val="001013DB"/>
    <w:rsid w:val="00101A99"/>
    <w:rsid w:val="00105D02"/>
    <w:rsid w:val="00110DE6"/>
    <w:rsid w:val="00121EFE"/>
    <w:rsid w:val="00124B30"/>
    <w:rsid w:val="001252D4"/>
    <w:rsid w:val="00126C9B"/>
    <w:rsid w:val="001322F8"/>
    <w:rsid w:val="00133A14"/>
    <w:rsid w:val="00134D1E"/>
    <w:rsid w:val="001369F8"/>
    <w:rsid w:val="00136BF3"/>
    <w:rsid w:val="00137E1C"/>
    <w:rsid w:val="00147329"/>
    <w:rsid w:val="0015059F"/>
    <w:rsid w:val="00152FCD"/>
    <w:rsid w:val="001533E0"/>
    <w:rsid w:val="00153C76"/>
    <w:rsid w:val="00154390"/>
    <w:rsid w:val="0015446A"/>
    <w:rsid w:val="001546D8"/>
    <w:rsid w:val="00156E30"/>
    <w:rsid w:val="00162F21"/>
    <w:rsid w:val="00173CC4"/>
    <w:rsid w:val="0017463F"/>
    <w:rsid w:val="001761E2"/>
    <w:rsid w:val="00182557"/>
    <w:rsid w:val="00182B77"/>
    <w:rsid w:val="001857A6"/>
    <w:rsid w:val="001857BB"/>
    <w:rsid w:val="001917E3"/>
    <w:rsid w:val="00191FE1"/>
    <w:rsid w:val="00196B2D"/>
    <w:rsid w:val="001A0F21"/>
    <w:rsid w:val="001B6B7B"/>
    <w:rsid w:val="001B700C"/>
    <w:rsid w:val="001C32E0"/>
    <w:rsid w:val="001C4591"/>
    <w:rsid w:val="001C497F"/>
    <w:rsid w:val="001C609B"/>
    <w:rsid w:val="001D19A4"/>
    <w:rsid w:val="001D44FF"/>
    <w:rsid w:val="001E05D9"/>
    <w:rsid w:val="001E08C2"/>
    <w:rsid w:val="001E11C8"/>
    <w:rsid w:val="001E15F9"/>
    <w:rsid w:val="001E69A5"/>
    <w:rsid w:val="001E6D37"/>
    <w:rsid w:val="001F2E0E"/>
    <w:rsid w:val="001F6FAB"/>
    <w:rsid w:val="00200C58"/>
    <w:rsid w:val="00201FC9"/>
    <w:rsid w:val="00201FF2"/>
    <w:rsid w:val="00203E52"/>
    <w:rsid w:val="00204D87"/>
    <w:rsid w:val="0020533A"/>
    <w:rsid w:val="002069EB"/>
    <w:rsid w:val="002123E7"/>
    <w:rsid w:val="002211F5"/>
    <w:rsid w:val="002254BC"/>
    <w:rsid w:val="002272DA"/>
    <w:rsid w:val="002321CD"/>
    <w:rsid w:val="0023513A"/>
    <w:rsid w:val="00236C74"/>
    <w:rsid w:val="0024442C"/>
    <w:rsid w:val="00244EEA"/>
    <w:rsid w:val="00250152"/>
    <w:rsid w:val="002504D8"/>
    <w:rsid w:val="0025630B"/>
    <w:rsid w:val="0025720A"/>
    <w:rsid w:val="00257E35"/>
    <w:rsid w:val="00261CFA"/>
    <w:rsid w:val="00263B4D"/>
    <w:rsid w:val="00263B9A"/>
    <w:rsid w:val="0026488D"/>
    <w:rsid w:val="00265B1E"/>
    <w:rsid w:val="00267296"/>
    <w:rsid w:val="002673CE"/>
    <w:rsid w:val="00272592"/>
    <w:rsid w:val="00273684"/>
    <w:rsid w:val="00273E3A"/>
    <w:rsid w:val="00274AF8"/>
    <w:rsid w:val="00287512"/>
    <w:rsid w:val="0028758F"/>
    <w:rsid w:val="002915D6"/>
    <w:rsid w:val="0029298B"/>
    <w:rsid w:val="00293501"/>
    <w:rsid w:val="002946F8"/>
    <w:rsid w:val="0029682C"/>
    <w:rsid w:val="002A274B"/>
    <w:rsid w:val="002A7E93"/>
    <w:rsid w:val="002B0799"/>
    <w:rsid w:val="002B0C95"/>
    <w:rsid w:val="002B1749"/>
    <w:rsid w:val="002B2F52"/>
    <w:rsid w:val="002B39D5"/>
    <w:rsid w:val="002C1ABA"/>
    <w:rsid w:val="002C6810"/>
    <w:rsid w:val="002D1E9C"/>
    <w:rsid w:val="002D2E49"/>
    <w:rsid w:val="002D3C77"/>
    <w:rsid w:val="002D6B7D"/>
    <w:rsid w:val="002E6556"/>
    <w:rsid w:val="002E6E1A"/>
    <w:rsid w:val="002E7C9C"/>
    <w:rsid w:val="002F0297"/>
    <w:rsid w:val="002F77FC"/>
    <w:rsid w:val="003049B1"/>
    <w:rsid w:val="00307D45"/>
    <w:rsid w:val="00310791"/>
    <w:rsid w:val="00313948"/>
    <w:rsid w:val="003155E0"/>
    <w:rsid w:val="0032034F"/>
    <w:rsid w:val="0032186C"/>
    <w:rsid w:val="003316A6"/>
    <w:rsid w:val="00331BD7"/>
    <w:rsid w:val="00331C16"/>
    <w:rsid w:val="00331DAB"/>
    <w:rsid w:val="00334A0A"/>
    <w:rsid w:val="00335B1D"/>
    <w:rsid w:val="00336C32"/>
    <w:rsid w:val="0034053F"/>
    <w:rsid w:val="00343179"/>
    <w:rsid w:val="00343F9F"/>
    <w:rsid w:val="00351DD1"/>
    <w:rsid w:val="00355103"/>
    <w:rsid w:val="00363F3E"/>
    <w:rsid w:val="003665C5"/>
    <w:rsid w:val="00367FD6"/>
    <w:rsid w:val="00371424"/>
    <w:rsid w:val="00372E9C"/>
    <w:rsid w:val="00383913"/>
    <w:rsid w:val="003841E4"/>
    <w:rsid w:val="00392BBD"/>
    <w:rsid w:val="00395558"/>
    <w:rsid w:val="00397024"/>
    <w:rsid w:val="003A23CC"/>
    <w:rsid w:val="003A57D6"/>
    <w:rsid w:val="003A65E6"/>
    <w:rsid w:val="003A784E"/>
    <w:rsid w:val="003B2686"/>
    <w:rsid w:val="003B2E70"/>
    <w:rsid w:val="003B37AC"/>
    <w:rsid w:val="003B6ABE"/>
    <w:rsid w:val="003C1B3F"/>
    <w:rsid w:val="003C4022"/>
    <w:rsid w:val="003C516E"/>
    <w:rsid w:val="003C5485"/>
    <w:rsid w:val="003C6FEA"/>
    <w:rsid w:val="003D73E0"/>
    <w:rsid w:val="003E2641"/>
    <w:rsid w:val="003E2EB4"/>
    <w:rsid w:val="003E7805"/>
    <w:rsid w:val="003F0A9F"/>
    <w:rsid w:val="003F0D11"/>
    <w:rsid w:val="003F5FB9"/>
    <w:rsid w:val="00401AF0"/>
    <w:rsid w:val="004021F5"/>
    <w:rsid w:val="004028AF"/>
    <w:rsid w:val="00403F94"/>
    <w:rsid w:val="00407F54"/>
    <w:rsid w:val="00407FD4"/>
    <w:rsid w:val="00412218"/>
    <w:rsid w:val="00413412"/>
    <w:rsid w:val="004135E0"/>
    <w:rsid w:val="0041446D"/>
    <w:rsid w:val="004165F0"/>
    <w:rsid w:val="00421BFC"/>
    <w:rsid w:val="00433055"/>
    <w:rsid w:val="00433727"/>
    <w:rsid w:val="00435A4D"/>
    <w:rsid w:val="0043673A"/>
    <w:rsid w:val="004379F9"/>
    <w:rsid w:val="004400A8"/>
    <w:rsid w:val="004414DB"/>
    <w:rsid w:val="00450681"/>
    <w:rsid w:val="00457B37"/>
    <w:rsid w:val="0046207C"/>
    <w:rsid w:val="00463A65"/>
    <w:rsid w:val="00463E57"/>
    <w:rsid w:val="0046757E"/>
    <w:rsid w:val="00471381"/>
    <w:rsid w:val="00471C96"/>
    <w:rsid w:val="00472AA3"/>
    <w:rsid w:val="004732F6"/>
    <w:rsid w:val="004749D7"/>
    <w:rsid w:val="00474F09"/>
    <w:rsid w:val="00476FB4"/>
    <w:rsid w:val="00480AD4"/>
    <w:rsid w:val="00483262"/>
    <w:rsid w:val="00483C35"/>
    <w:rsid w:val="004905BE"/>
    <w:rsid w:val="00490A59"/>
    <w:rsid w:val="00494108"/>
    <w:rsid w:val="00494161"/>
    <w:rsid w:val="004951FF"/>
    <w:rsid w:val="0049754A"/>
    <w:rsid w:val="004976F3"/>
    <w:rsid w:val="004A105D"/>
    <w:rsid w:val="004A2150"/>
    <w:rsid w:val="004A4C1D"/>
    <w:rsid w:val="004A7BC5"/>
    <w:rsid w:val="004B11D3"/>
    <w:rsid w:val="004B4FB4"/>
    <w:rsid w:val="004C0DD4"/>
    <w:rsid w:val="004C2596"/>
    <w:rsid w:val="004C25DE"/>
    <w:rsid w:val="004C6337"/>
    <w:rsid w:val="004C7A3C"/>
    <w:rsid w:val="004D0A5D"/>
    <w:rsid w:val="004D4253"/>
    <w:rsid w:val="004D4491"/>
    <w:rsid w:val="004D46C9"/>
    <w:rsid w:val="004D52E4"/>
    <w:rsid w:val="004D56F9"/>
    <w:rsid w:val="004E697E"/>
    <w:rsid w:val="004E788D"/>
    <w:rsid w:val="004F13F2"/>
    <w:rsid w:val="004F7E7E"/>
    <w:rsid w:val="005008DB"/>
    <w:rsid w:val="00501E85"/>
    <w:rsid w:val="00502BE6"/>
    <w:rsid w:val="0050367C"/>
    <w:rsid w:val="00512CAD"/>
    <w:rsid w:val="00513C54"/>
    <w:rsid w:val="005316E1"/>
    <w:rsid w:val="0053178C"/>
    <w:rsid w:val="00533F61"/>
    <w:rsid w:val="005349B2"/>
    <w:rsid w:val="005362F9"/>
    <w:rsid w:val="0053798A"/>
    <w:rsid w:val="00540AEE"/>
    <w:rsid w:val="00540C5C"/>
    <w:rsid w:val="00543905"/>
    <w:rsid w:val="005469C1"/>
    <w:rsid w:val="00553FE6"/>
    <w:rsid w:val="00554DB1"/>
    <w:rsid w:val="005553DD"/>
    <w:rsid w:val="0055786A"/>
    <w:rsid w:val="00560DAA"/>
    <w:rsid w:val="005627FD"/>
    <w:rsid w:val="00564375"/>
    <w:rsid w:val="00570F39"/>
    <w:rsid w:val="00576000"/>
    <w:rsid w:val="005803BD"/>
    <w:rsid w:val="005846F9"/>
    <w:rsid w:val="00585E1A"/>
    <w:rsid w:val="005922D3"/>
    <w:rsid w:val="00597660"/>
    <w:rsid w:val="005A037A"/>
    <w:rsid w:val="005A49F6"/>
    <w:rsid w:val="005A5808"/>
    <w:rsid w:val="005A656B"/>
    <w:rsid w:val="005B5CC1"/>
    <w:rsid w:val="005B65DB"/>
    <w:rsid w:val="005C419C"/>
    <w:rsid w:val="005C4A13"/>
    <w:rsid w:val="005C4B53"/>
    <w:rsid w:val="005D23A0"/>
    <w:rsid w:val="005D3AAB"/>
    <w:rsid w:val="005E561A"/>
    <w:rsid w:val="005E60CC"/>
    <w:rsid w:val="005F434D"/>
    <w:rsid w:val="005F5B06"/>
    <w:rsid w:val="005F6069"/>
    <w:rsid w:val="006041E5"/>
    <w:rsid w:val="00610E58"/>
    <w:rsid w:val="00611C88"/>
    <w:rsid w:val="0061219F"/>
    <w:rsid w:val="006145E2"/>
    <w:rsid w:val="006169EC"/>
    <w:rsid w:val="006170CB"/>
    <w:rsid w:val="00622667"/>
    <w:rsid w:val="0062270A"/>
    <w:rsid w:val="006233C4"/>
    <w:rsid w:val="00625D64"/>
    <w:rsid w:val="00626215"/>
    <w:rsid w:val="00631C09"/>
    <w:rsid w:val="0063251D"/>
    <w:rsid w:val="00632C85"/>
    <w:rsid w:val="00634234"/>
    <w:rsid w:val="006348DA"/>
    <w:rsid w:val="00635A33"/>
    <w:rsid w:val="00636B14"/>
    <w:rsid w:val="006537FD"/>
    <w:rsid w:val="00655522"/>
    <w:rsid w:val="00667E3F"/>
    <w:rsid w:val="0067106E"/>
    <w:rsid w:val="006772E4"/>
    <w:rsid w:val="00682C29"/>
    <w:rsid w:val="006836E9"/>
    <w:rsid w:val="006862EE"/>
    <w:rsid w:val="00687509"/>
    <w:rsid w:val="00687861"/>
    <w:rsid w:val="006936A5"/>
    <w:rsid w:val="00693B9C"/>
    <w:rsid w:val="006943E6"/>
    <w:rsid w:val="00694A60"/>
    <w:rsid w:val="00695350"/>
    <w:rsid w:val="006A1C8B"/>
    <w:rsid w:val="006A276A"/>
    <w:rsid w:val="006B2D1F"/>
    <w:rsid w:val="006B34B3"/>
    <w:rsid w:val="006B5210"/>
    <w:rsid w:val="006C2704"/>
    <w:rsid w:val="006C472E"/>
    <w:rsid w:val="006C635E"/>
    <w:rsid w:val="006C70F3"/>
    <w:rsid w:val="006E15CA"/>
    <w:rsid w:val="006E4B78"/>
    <w:rsid w:val="006E5B47"/>
    <w:rsid w:val="006E5EF6"/>
    <w:rsid w:val="006F018A"/>
    <w:rsid w:val="006F1D8A"/>
    <w:rsid w:val="006F5F74"/>
    <w:rsid w:val="00702B2A"/>
    <w:rsid w:val="00702F89"/>
    <w:rsid w:val="007042F1"/>
    <w:rsid w:val="00712410"/>
    <w:rsid w:val="00715A09"/>
    <w:rsid w:val="00715B4A"/>
    <w:rsid w:val="00715C3E"/>
    <w:rsid w:val="00715E5A"/>
    <w:rsid w:val="00717EB3"/>
    <w:rsid w:val="007201A5"/>
    <w:rsid w:val="007203FA"/>
    <w:rsid w:val="00720926"/>
    <w:rsid w:val="00720AAB"/>
    <w:rsid w:val="00721C64"/>
    <w:rsid w:val="00722754"/>
    <w:rsid w:val="007318EA"/>
    <w:rsid w:val="00731EF2"/>
    <w:rsid w:val="007323E7"/>
    <w:rsid w:val="0073647F"/>
    <w:rsid w:val="0074193D"/>
    <w:rsid w:val="00741C38"/>
    <w:rsid w:val="00745C32"/>
    <w:rsid w:val="00745D66"/>
    <w:rsid w:val="007514BB"/>
    <w:rsid w:val="00752D18"/>
    <w:rsid w:val="00753BC9"/>
    <w:rsid w:val="00765DE9"/>
    <w:rsid w:val="007674F0"/>
    <w:rsid w:val="00775D23"/>
    <w:rsid w:val="00783011"/>
    <w:rsid w:val="00786117"/>
    <w:rsid w:val="00786567"/>
    <w:rsid w:val="00795037"/>
    <w:rsid w:val="00795EF4"/>
    <w:rsid w:val="00796626"/>
    <w:rsid w:val="00797D52"/>
    <w:rsid w:val="007A4123"/>
    <w:rsid w:val="007A41AF"/>
    <w:rsid w:val="007A59E8"/>
    <w:rsid w:val="007B0992"/>
    <w:rsid w:val="007B0BA9"/>
    <w:rsid w:val="007B389A"/>
    <w:rsid w:val="007B4F22"/>
    <w:rsid w:val="007C41C7"/>
    <w:rsid w:val="007D3047"/>
    <w:rsid w:val="007D411D"/>
    <w:rsid w:val="007E016F"/>
    <w:rsid w:val="007E047B"/>
    <w:rsid w:val="007E25DF"/>
    <w:rsid w:val="007E281F"/>
    <w:rsid w:val="007E2CD1"/>
    <w:rsid w:val="007E60DD"/>
    <w:rsid w:val="007E6495"/>
    <w:rsid w:val="007F218B"/>
    <w:rsid w:val="007F21BF"/>
    <w:rsid w:val="007F62C0"/>
    <w:rsid w:val="0080091A"/>
    <w:rsid w:val="0080666C"/>
    <w:rsid w:val="008068D6"/>
    <w:rsid w:val="00806EE6"/>
    <w:rsid w:val="008073AF"/>
    <w:rsid w:val="00807D65"/>
    <w:rsid w:val="00807EEC"/>
    <w:rsid w:val="0081084E"/>
    <w:rsid w:val="008152CC"/>
    <w:rsid w:val="008157B5"/>
    <w:rsid w:val="008201DA"/>
    <w:rsid w:val="0082189E"/>
    <w:rsid w:val="008223E6"/>
    <w:rsid w:val="00825392"/>
    <w:rsid w:val="00833E5A"/>
    <w:rsid w:val="0083579F"/>
    <w:rsid w:val="008358F7"/>
    <w:rsid w:val="00835B1E"/>
    <w:rsid w:val="00835BE9"/>
    <w:rsid w:val="00844815"/>
    <w:rsid w:val="00846199"/>
    <w:rsid w:val="00847690"/>
    <w:rsid w:val="00847A96"/>
    <w:rsid w:val="008618C9"/>
    <w:rsid w:val="008631EA"/>
    <w:rsid w:val="0086748B"/>
    <w:rsid w:val="00867E7C"/>
    <w:rsid w:val="00870B95"/>
    <w:rsid w:val="0087429B"/>
    <w:rsid w:val="008743C7"/>
    <w:rsid w:val="00880275"/>
    <w:rsid w:val="00880ACF"/>
    <w:rsid w:val="00882C82"/>
    <w:rsid w:val="00883390"/>
    <w:rsid w:val="00884E39"/>
    <w:rsid w:val="00887EF7"/>
    <w:rsid w:val="00895359"/>
    <w:rsid w:val="00897588"/>
    <w:rsid w:val="008A32B2"/>
    <w:rsid w:val="008A33BA"/>
    <w:rsid w:val="008A51A7"/>
    <w:rsid w:val="008B2236"/>
    <w:rsid w:val="008B54BF"/>
    <w:rsid w:val="008C3BA1"/>
    <w:rsid w:val="008C4C45"/>
    <w:rsid w:val="008C691E"/>
    <w:rsid w:val="008C7085"/>
    <w:rsid w:val="008D4386"/>
    <w:rsid w:val="008E0175"/>
    <w:rsid w:val="008E38B5"/>
    <w:rsid w:val="008E63BC"/>
    <w:rsid w:val="008F038B"/>
    <w:rsid w:val="008F1230"/>
    <w:rsid w:val="008F1297"/>
    <w:rsid w:val="008F1B5E"/>
    <w:rsid w:val="008F5FD5"/>
    <w:rsid w:val="00900AAB"/>
    <w:rsid w:val="00901182"/>
    <w:rsid w:val="009019C8"/>
    <w:rsid w:val="00902D83"/>
    <w:rsid w:val="00903B5D"/>
    <w:rsid w:val="009042F3"/>
    <w:rsid w:val="009101C1"/>
    <w:rsid w:val="00912494"/>
    <w:rsid w:val="00912734"/>
    <w:rsid w:val="00913287"/>
    <w:rsid w:val="009156F7"/>
    <w:rsid w:val="00934481"/>
    <w:rsid w:val="00936F04"/>
    <w:rsid w:val="00940A39"/>
    <w:rsid w:val="00940BCE"/>
    <w:rsid w:val="00943E61"/>
    <w:rsid w:val="00944DC1"/>
    <w:rsid w:val="00951705"/>
    <w:rsid w:val="0095226D"/>
    <w:rsid w:val="00952686"/>
    <w:rsid w:val="009557BF"/>
    <w:rsid w:val="009569CC"/>
    <w:rsid w:val="00963DFA"/>
    <w:rsid w:val="00972759"/>
    <w:rsid w:val="00977458"/>
    <w:rsid w:val="00986320"/>
    <w:rsid w:val="009961BA"/>
    <w:rsid w:val="009A2121"/>
    <w:rsid w:val="009A4433"/>
    <w:rsid w:val="009A667F"/>
    <w:rsid w:val="009B0AE2"/>
    <w:rsid w:val="009B1107"/>
    <w:rsid w:val="009B3843"/>
    <w:rsid w:val="009C2B0B"/>
    <w:rsid w:val="009C4346"/>
    <w:rsid w:val="009C6129"/>
    <w:rsid w:val="009D1AED"/>
    <w:rsid w:val="009D7EC1"/>
    <w:rsid w:val="009E37F6"/>
    <w:rsid w:val="009E6658"/>
    <w:rsid w:val="009F6669"/>
    <w:rsid w:val="009F715F"/>
    <w:rsid w:val="00A0467A"/>
    <w:rsid w:val="00A069C0"/>
    <w:rsid w:val="00A12DD5"/>
    <w:rsid w:val="00A322B2"/>
    <w:rsid w:val="00A3308C"/>
    <w:rsid w:val="00A337CB"/>
    <w:rsid w:val="00A35EE7"/>
    <w:rsid w:val="00A372B8"/>
    <w:rsid w:val="00A43DA2"/>
    <w:rsid w:val="00A45B98"/>
    <w:rsid w:val="00A47230"/>
    <w:rsid w:val="00A508C3"/>
    <w:rsid w:val="00A514DF"/>
    <w:rsid w:val="00A5357D"/>
    <w:rsid w:val="00A57D8F"/>
    <w:rsid w:val="00A6597D"/>
    <w:rsid w:val="00A67D2F"/>
    <w:rsid w:val="00A71C97"/>
    <w:rsid w:val="00A77FEE"/>
    <w:rsid w:val="00A84567"/>
    <w:rsid w:val="00A90AD9"/>
    <w:rsid w:val="00A95D20"/>
    <w:rsid w:val="00A95FC1"/>
    <w:rsid w:val="00A9615F"/>
    <w:rsid w:val="00AA3C69"/>
    <w:rsid w:val="00AB2076"/>
    <w:rsid w:val="00AB3985"/>
    <w:rsid w:val="00AB741B"/>
    <w:rsid w:val="00AC1B32"/>
    <w:rsid w:val="00AC5F17"/>
    <w:rsid w:val="00AC6CA2"/>
    <w:rsid w:val="00AC7055"/>
    <w:rsid w:val="00AD2612"/>
    <w:rsid w:val="00AD3584"/>
    <w:rsid w:val="00AD5ED8"/>
    <w:rsid w:val="00AD7197"/>
    <w:rsid w:val="00AD727C"/>
    <w:rsid w:val="00AD7494"/>
    <w:rsid w:val="00AE6090"/>
    <w:rsid w:val="00AF1309"/>
    <w:rsid w:val="00AF24DC"/>
    <w:rsid w:val="00AF7270"/>
    <w:rsid w:val="00B02D1A"/>
    <w:rsid w:val="00B06EF0"/>
    <w:rsid w:val="00B10F59"/>
    <w:rsid w:val="00B13D64"/>
    <w:rsid w:val="00B17080"/>
    <w:rsid w:val="00B2022F"/>
    <w:rsid w:val="00B21551"/>
    <w:rsid w:val="00B21557"/>
    <w:rsid w:val="00B226F8"/>
    <w:rsid w:val="00B233AD"/>
    <w:rsid w:val="00B2552A"/>
    <w:rsid w:val="00B27A07"/>
    <w:rsid w:val="00B3052F"/>
    <w:rsid w:val="00B3557F"/>
    <w:rsid w:val="00B35C7D"/>
    <w:rsid w:val="00B3728F"/>
    <w:rsid w:val="00B40E8B"/>
    <w:rsid w:val="00B41001"/>
    <w:rsid w:val="00B45018"/>
    <w:rsid w:val="00B52019"/>
    <w:rsid w:val="00B53D35"/>
    <w:rsid w:val="00B6588F"/>
    <w:rsid w:val="00B66CFC"/>
    <w:rsid w:val="00B67C0E"/>
    <w:rsid w:val="00B73137"/>
    <w:rsid w:val="00B80211"/>
    <w:rsid w:val="00B86835"/>
    <w:rsid w:val="00B87617"/>
    <w:rsid w:val="00B91518"/>
    <w:rsid w:val="00B93B2A"/>
    <w:rsid w:val="00B963E7"/>
    <w:rsid w:val="00B97040"/>
    <w:rsid w:val="00BA184B"/>
    <w:rsid w:val="00BA663B"/>
    <w:rsid w:val="00BB0762"/>
    <w:rsid w:val="00BB0A63"/>
    <w:rsid w:val="00BB3F3B"/>
    <w:rsid w:val="00BB7A3D"/>
    <w:rsid w:val="00BC31ED"/>
    <w:rsid w:val="00BC34F3"/>
    <w:rsid w:val="00BC44D3"/>
    <w:rsid w:val="00BC452E"/>
    <w:rsid w:val="00BC54BE"/>
    <w:rsid w:val="00BC5FA2"/>
    <w:rsid w:val="00BD08E9"/>
    <w:rsid w:val="00BD0FB2"/>
    <w:rsid w:val="00BD2631"/>
    <w:rsid w:val="00BE37F0"/>
    <w:rsid w:val="00BE3F00"/>
    <w:rsid w:val="00BE527E"/>
    <w:rsid w:val="00BE547E"/>
    <w:rsid w:val="00BE65B2"/>
    <w:rsid w:val="00BE7662"/>
    <w:rsid w:val="00BF3C3C"/>
    <w:rsid w:val="00BF3C59"/>
    <w:rsid w:val="00BF59A8"/>
    <w:rsid w:val="00BF6BD8"/>
    <w:rsid w:val="00BF75C2"/>
    <w:rsid w:val="00C02DBF"/>
    <w:rsid w:val="00C07C2B"/>
    <w:rsid w:val="00C127D9"/>
    <w:rsid w:val="00C152AB"/>
    <w:rsid w:val="00C159C9"/>
    <w:rsid w:val="00C16638"/>
    <w:rsid w:val="00C242CA"/>
    <w:rsid w:val="00C24ADF"/>
    <w:rsid w:val="00C2631E"/>
    <w:rsid w:val="00C26BB3"/>
    <w:rsid w:val="00C32A00"/>
    <w:rsid w:val="00C33580"/>
    <w:rsid w:val="00C36C0A"/>
    <w:rsid w:val="00C41CA9"/>
    <w:rsid w:val="00C575A1"/>
    <w:rsid w:val="00C61A79"/>
    <w:rsid w:val="00C65740"/>
    <w:rsid w:val="00C65ADF"/>
    <w:rsid w:val="00C6766B"/>
    <w:rsid w:val="00C733C2"/>
    <w:rsid w:val="00C75492"/>
    <w:rsid w:val="00C761C1"/>
    <w:rsid w:val="00C769A1"/>
    <w:rsid w:val="00C80082"/>
    <w:rsid w:val="00C80331"/>
    <w:rsid w:val="00C8261E"/>
    <w:rsid w:val="00C85A0E"/>
    <w:rsid w:val="00C96733"/>
    <w:rsid w:val="00C9745C"/>
    <w:rsid w:val="00CA0EAE"/>
    <w:rsid w:val="00CA0EB3"/>
    <w:rsid w:val="00CA559D"/>
    <w:rsid w:val="00CA6CA6"/>
    <w:rsid w:val="00CB0D6B"/>
    <w:rsid w:val="00CB550D"/>
    <w:rsid w:val="00CB6E7B"/>
    <w:rsid w:val="00CC1D40"/>
    <w:rsid w:val="00CD11B9"/>
    <w:rsid w:val="00CD2B07"/>
    <w:rsid w:val="00CD49E1"/>
    <w:rsid w:val="00CD5BBB"/>
    <w:rsid w:val="00CE3723"/>
    <w:rsid w:val="00CE51E5"/>
    <w:rsid w:val="00CE71B5"/>
    <w:rsid w:val="00CE7FDF"/>
    <w:rsid w:val="00CF09C4"/>
    <w:rsid w:val="00CF1B58"/>
    <w:rsid w:val="00CF4DE5"/>
    <w:rsid w:val="00D01EC3"/>
    <w:rsid w:val="00D0361E"/>
    <w:rsid w:val="00D03E43"/>
    <w:rsid w:val="00D055C6"/>
    <w:rsid w:val="00D07204"/>
    <w:rsid w:val="00D076EE"/>
    <w:rsid w:val="00D119AD"/>
    <w:rsid w:val="00D12460"/>
    <w:rsid w:val="00D13A75"/>
    <w:rsid w:val="00D21085"/>
    <w:rsid w:val="00D250A2"/>
    <w:rsid w:val="00D2628F"/>
    <w:rsid w:val="00D27630"/>
    <w:rsid w:val="00D348C6"/>
    <w:rsid w:val="00D3602A"/>
    <w:rsid w:val="00D4000E"/>
    <w:rsid w:val="00D405EB"/>
    <w:rsid w:val="00D45096"/>
    <w:rsid w:val="00D454DC"/>
    <w:rsid w:val="00D4554D"/>
    <w:rsid w:val="00D47233"/>
    <w:rsid w:val="00D47570"/>
    <w:rsid w:val="00D52122"/>
    <w:rsid w:val="00D55E6C"/>
    <w:rsid w:val="00D57FA7"/>
    <w:rsid w:val="00D632D9"/>
    <w:rsid w:val="00D70440"/>
    <w:rsid w:val="00D726D3"/>
    <w:rsid w:val="00D82534"/>
    <w:rsid w:val="00D8270E"/>
    <w:rsid w:val="00D836C7"/>
    <w:rsid w:val="00D844BB"/>
    <w:rsid w:val="00D84F0C"/>
    <w:rsid w:val="00D86363"/>
    <w:rsid w:val="00D87AEA"/>
    <w:rsid w:val="00D909A5"/>
    <w:rsid w:val="00D967C6"/>
    <w:rsid w:val="00DA0ED4"/>
    <w:rsid w:val="00DA2920"/>
    <w:rsid w:val="00DA4B97"/>
    <w:rsid w:val="00DA7A23"/>
    <w:rsid w:val="00DB0923"/>
    <w:rsid w:val="00DB1812"/>
    <w:rsid w:val="00DB3B19"/>
    <w:rsid w:val="00DB3D5C"/>
    <w:rsid w:val="00DB7B90"/>
    <w:rsid w:val="00DC12EE"/>
    <w:rsid w:val="00DC1E7C"/>
    <w:rsid w:val="00DD1603"/>
    <w:rsid w:val="00DD1F56"/>
    <w:rsid w:val="00DD4BCA"/>
    <w:rsid w:val="00DD6935"/>
    <w:rsid w:val="00DD6D56"/>
    <w:rsid w:val="00DD7D84"/>
    <w:rsid w:val="00DE2F6B"/>
    <w:rsid w:val="00DE30E0"/>
    <w:rsid w:val="00DF02AE"/>
    <w:rsid w:val="00DF217F"/>
    <w:rsid w:val="00E00C03"/>
    <w:rsid w:val="00E06588"/>
    <w:rsid w:val="00E06D08"/>
    <w:rsid w:val="00E077B9"/>
    <w:rsid w:val="00E1163E"/>
    <w:rsid w:val="00E14DE8"/>
    <w:rsid w:val="00E155BA"/>
    <w:rsid w:val="00E213B2"/>
    <w:rsid w:val="00E2376E"/>
    <w:rsid w:val="00E24B72"/>
    <w:rsid w:val="00E275BB"/>
    <w:rsid w:val="00E318EE"/>
    <w:rsid w:val="00E3243D"/>
    <w:rsid w:val="00E32646"/>
    <w:rsid w:val="00E3485A"/>
    <w:rsid w:val="00E36617"/>
    <w:rsid w:val="00E379DA"/>
    <w:rsid w:val="00E41F6C"/>
    <w:rsid w:val="00E4279D"/>
    <w:rsid w:val="00E42F07"/>
    <w:rsid w:val="00E441E0"/>
    <w:rsid w:val="00E50336"/>
    <w:rsid w:val="00E52BDB"/>
    <w:rsid w:val="00E535DB"/>
    <w:rsid w:val="00E624B3"/>
    <w:rsid w:val="00E6600B"/>
    <w:rsid w:val="00E6761D"/>
    <w:rsid w:val="00E707FA"/>
    <w:rsid w:val="00E804D2"/>
    <w:rsid w:val="00E90637"/>
    <w:rsid w:val="00E92071"/>
    <w:rsid w:val="00E941C2"/>
    <w:rsid w:val="00E94D90"/>
    <w:rsid w:val="00E95D0F"/>
    <w:rsid w:val="00E97CFA"/>
    <w:rsid w:val="00EA0B99"/>
    <w:rsid w:val="00EA261C"/>
    <w:rsid w:val="00EA28A7"/>
    <w:rsid w:val="00EA425C"/>
    <w:rsid w:val="00EA4C5A"/>
    <w:rsid w:val="00EB2E52"/>
    <w:rsid w:val="00EB7B61"/>
    <w:rsid w:val="00EC2C78"/>
    <w:rsid w:val="00EC3488"/>
    <w:rsid w:val="00ED1575"/>
    <w:rsid w:val="00ED670A"/>
    <w:rsid w:val="00ED6742"/>
    <w:rsid w:val="00EE7BE9"/>
    <w:rsid w:val="00EF3A4E"/>
    <w:rsid w:val="00EF7537"/>
    <w:rsid w:val="00F02B05"/>
    <w:rsid w:val="00F030D4"/>
    <w:rsid w:val="00F0719E"/>
    <w:rsid w:val="00F15294"/>
    <w:rsid w:val="00F20B58"/>
    <w:rsid w:val="00F23E28"/>
    <w:rsid w:val="00F240C9"/>
    <w:rsid w:val="00F25076"/>
    <w:rsid w:val="00F251B9"/>
    <w:rsid w:val="00F35086"/>
    <w:rsid w:val="00F373B7"/>
    <w:rsid w:val="00F377EB"/>
    <w:rsid w:val="00F4098D"/>
    <w:rsid w:val="00F432C4"/>
    <w:rsid w:val="00F444CD"/>
    <w:rsid w:val="00F540F2"/>
    <w:rsid w:val="00F550DD"/>
    <w:rsid w:val="00F56712"/>
    <w:rsid w:val="00F613E4"/>
    <w:rsid w:val="00F74879"/>
    <w:rsid w:val="00F748EC"/>
    <w:rsid w:val="00F828C2"/>
    <w:rsid w:val="00F83ABC"/>
    <w:rsid w:val="00F90D1C"/>
    <w:rsid w:val="00F91E14"/>
    <w:rsid w:val="00F93650"/>
    <w:rsid w:val="00F93950"/>
    <w:rsid w:val="00F94166"/>
    <w:rsid w:val="00FA1D49"/>
    <w:rsid w:val="00FA652E"/>
    <w:rsid w:val="00FA6A5F"/>
    <w:rsid w:val="00FB0C70"/>
    <w:rsid w:val="00FB355B"/>
    <w:rsid w:val="00FB41F8"/>
    <w:rsid w:val="00FB49BF"/>
    <w:rsid w:val="00FB6284"/>
    <w:rsid w:val="00FC327F"/>
    <w:rsid w:val="00FD0BE1"/>
    <w:rsid w:val="00FD2212"/>
    <w:rsid w:val="00FD43E3"/>
    <w:rsid w:val="00FD7DD9"/>
    <w:rsid w:val="00FE07DD"/>
    <w:rsid w:val="00FE252F"/>
    <w:rsid w:val="00FE57B5"/>
    <w:rsid w:val="00FF031D"/>
    <w:rsid w:val="00FF176D"/>
    <w:rsid w:val="00FF2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A2AB9"/>
  <w15:chartTrackingRefBased/>
  <w15:docId w15:val="{C85B68B2-347A-4FE8-89BA-4D69AE65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F3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BF3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F3C5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F3C5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F3C5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F3C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3C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3C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3C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3C5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BF3C5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F3C5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F3C5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F3C5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F3C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3C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3C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3C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3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3C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3C5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3C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3C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3C59"/>
    <w:rPr>
      <w:i/>
      <w:iCs/>
      <w:color w:val="404040" w:themeColor="text1" w:themeTint="BF"/>
    </w:rPr>
  </w:style>
  <w:style w:type="paragraph" w:styleId="Paragrafoelenco">
    <w:name w:val="List Paragraph"/>
    <w:aliases w:val="Elenco puntato"/>
    <w:basedOn w:val="Normale"/>
    <w:link w:val="ParagrafoelencoCarattere"/>
    <w:uiPriority w:val="34"/>
    <w:qFormat/>
    <w:rsid w:val="00BF3C59"/>
    <w:pPr>
      <w:ind w:left="720"/>
      <w:contextualSpacing/>
    </w:pPr>
  </w:style>
  <w:style w:type="character" w:styleId="Enfasiintensa">
    <w:name w:val="Intense Emphasis"/>
    <w:basedOn w:val="Carpredefinitoparagrafo"/>
    <w:uiPriority w:val="21"/>
    <w:qFormat/>
    <w:rsid w:val="00BF3C59"/>
    <w:rPr>
      <w:i/>
      <w:iCs/>
      <w:color w:val="0F4761" w:themeColor="accent1" w:themeShade="BF"/>
    </w:rPr>
  </w:style>
  <w:style w:type="paragraph" w:styleId="Citazioneintensa">
    <w:name w:val="Intense Quote"/>
    <w:basedOn w:val="Normale"/>
    <w:next w:val="Normale"/>
    <w:link w:val="CitazioneintensaCarattere"/>
    <w:uiPriority w:val="30"/>
    <w:qFormat/>
    <w:rsid w:val="00BF3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F3C59"/>
    <w:rPr>
      <w:i/>
      <w:iCs/>
      <w:color w:val="0F4761" w:themeColor="accent1" w:themeShade="BF"/>
    </w:rPr>
  </w:style>
  <w:style w:type="character" w:styleId="Riferimentointenso">
    <w:name w:val="Intense Reference"/>
    <w:basedOn w:val="Carpredefinitoparagrafo"/>
    <w:uiPriority w:val="32"/>
    <w:qFormat/>
    <w:rsid w:val="00BF3C59"/>
    <w:rPr>
      <w:b/>
      <w:bCs/>
      <w:smallCaps/>
      <w:color w:val="0F4761" w:themeColor="accent1" w:themeShade="BF"/>
      <w:spacing w:val="5"/>
    </w:rPr>
  </w:style>
  <w:style w:type="paragraph" w:styleId="NormaleWeb">
    <w:name w:val="Normal (Web)"/>
    <w:basedOn w:val="Normale"/>
    <w:uiPriority w:val="99"/>
    <w:unhideWhenUsed/>
    <w:rsid w:val="00B3557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Rimandocommento">
    <w:name w:val="annotation reference"/>
    <w:basedOn w:val="Carpredefinitoparagrafo"/>
    <w:uiPriority w:val="99"/>
    <w:semiHidden/>
    <w:unhideWhenUsed/>
    <w:rsid w:val="0020533A"/>
    <w:rPr>
      <w:sz w:val="16"/>
      <w:szCs w:val="16"/>
    </w:rPr>
  </w:style>
  <w:style w:type="paragraph" w:styleId="Testocommento">
    <w:name w:val="annotation text"/>
    <w:basedOn w:val="Normale"/>
    <w:link w:val="TestocommentoCarattere"/>
    <w:uiPriority w:val="99"/>
    <w:unhideWhenUsed/>
    <w:rsid w:val="0020533A"/>
    <w:pPr>
      <w:spacing w:line="240" w:lineRule="auto"/>
    </w:pPr>
    <w:rPr>
      <w:sz w:val="20"/>
      <w:szCs w:val="20"/>
    </w:rPr>
  </w:style>
  <w:style w:type="character" w:customStyle="1" w:styleId="TestocommentoCarattere">
    <w:name w:val="Testo commento Carattere"/>
    <w:basedOn w:val="Carpredefinitoparagrafo"/>
    <w:link w:val="Testocommento"/>
    <w:uiPriority w:val="99"/>
    <w:rsid w:val="0020533A"/>
    <w:rPr>
      <w:sz w:val="20"/>
      <w:szCs w:val="20"/>
    </w:rPr>
  </w:style>
  <w:style w:type="paragraph" w:styleId="Soggettocommento">
    <w:name w:val="annotation subject"/>
    <w:basedOn w:val="Testocommento"/>
    <w:next w:val="Testocommento"/>
    <w:link w:val="SoggettocommentoCarattere"/>
    <w:uiPriority w:val="99"/>
    <w:semiHidden/>
    <w:unhideWhenUsed/>
    <w:rsid w:val="0020533A"/>
    <w:rPr>
      <w:b/>
      <w:bCs/>
    </w:rPr>
  </w:style>
  <w:style w:type="character" w:customStyle="1" w:styleId="SoggettocommentoCarattere">
    <w:name w:val="Soggetto commento Carattere"/>
    <w:basedOn w:val="TestocommentoCarattere"/>
    <w:link w:val="Soggettocommento"/>
    <w:uiPriority w:val="99"/>
    <w:semiHidden/>
    <w:rsid w:val="0020533A"/>
    <w:rPr>
      <w:b/>
      <w:bCs/>
      <w:sz w:val="20"/>
      <w:szCs w:val="20"/>
    </w:rPr>
  </w:style>
  <w:style w:type="character" w:customStyle="1" w:styleId="ParagrafoelencoCarattere">
    <w:name w:val="Paragrafo elenco Carattere"/>
    <w:aliases w:val="Elenco puntato Carattere"/>
    <w:link w:val="Paragrafoelenco"/>
    <w:uiPriority w:val="1"/>
    <w:rsid w:val="00045F21"/>
  </w:style>
  <w:style w:type="paragraph" w:styleId="Testonormale">
    <w:name w:val="Plain Text"/>
    <w:basedOn w:val="Normale"/>
    <w:link w:val="TestonormaleCarattere"/>
    <w:rsid w:val="00D45096"/>
    <w:pPr>
      <w:spacing w:after="0" w:line="240" w:lineRule="auto"/>
    </w:pPr>
    <w:rPr>
      <w:rFonts w:ascii="Courier New" w:eastAsia="Times New Roman" w:hAnsi="Courier New" w:cs="Times New Roman"/>
      <w:kern w:val="0"/>
      <w:sz w:val="20"/>
      <w:szCs w:val="20"/>
      <w:lang w:val="en-GB" w:eastAsia="it-IT"/>
      <w14:ligatures w14:val="none"/>
    </w:rPr>
  </w:style>
  <w:style w:type="character" w:customStyle="1" w:styleId="TestonormaleCarattere">
    <w:name w:val="Testo normale Carattere"/>
    <w:basedOn w:val="Carpredefinitoparagrafo"/>
    <w:link w:val="Testonormale"/>
    <w:rsid w:val="00D45096"/>
    <w:rPr>
      <w:rFonts w:ascii="Courier New" w:eastAsia="Times New Roman" w:hAnsi="Courier New" w:cs="Times New Roman"/>
      <w:kern w:val="0"/>
      <w:sz w:val="20"/>
      <w:szCs w:val="20"/>
      <w:lang w:val="en-GB" w:eastAsia="it-IT"/>
      <w14:ligatures w14:val="none"/>
    </w:rPr>
  </w:style>
  <w:style w:type="character" w:customStyle="1" w:styleId="cf01">
    <w:name w:val="cf01"/>
    <w:basedOn w:val="Carpredefinitoparagrafo"/>
    <w:rsid w:val="00D45096"/>
    <w:rPr>
      <w:rFonts w:ascii="Segoe UI" w:hAnsi="Segoe UI" w:cs="Segoe UI" w:hint="default"/>
      <w:sz w:val="18"/>
      <w:szCs w:val="18"/>
    </w:rPr>
  </w:style>
  <w:style w:type="paragraph" w:styleId="Revisione">
    <w:name w:val="Revision"/>
    <w:hidden/>
    <w:uiPriority w:val="99"/>
    <w:semiHidden/>
    <w:rsid w:val="00CF4DE5"/>
    <w:pPr>
      <w:spacing w:after="0" w:line="240" w:lineRule="auto"/>
    </w:pPr>
  </w:style>
  <w:style w:type="character" w:styleId="Collegamentoipertestuale">
    <w:name w:val="Hyperlink"/>
    <w:basedOn w:val="Carpredefinitoparagrafo"/>
    <w:uiPriority w:val="99"/>
    <w:unhideWhenUsed/>
    <w:rsid w:val="00702B2A"/>
    <w:rPr>
      <w:color w:val="467886" w:themeColor="hyperlink"/>
      <w:u w:val="single"/>
    </w:rPr>
  </w:style>
  <w:style w:type="character" w:styleId="Menzionenonrisolta">
    <w:name w:val="Unresolved Mention"/>
    <w:basedOn w:val="Carpredefinitoparagrafo"/>
    <w:uiPriority w:val="99"/>
    <w:semiHidden/>
    <w:unhideWhenUsed/>
    <w:rsid w:val="00702B2A"/>
    <w:rPr>
      <w:color w:val="605E5C"/>
      <w:shd w:val="clear" w:color="auto" w:fill="E1DFDD"/>
    </w:rPr>
  </w:style>
  <w:style w:type="character" w:styleId="Enfasigrassetto">
    <w:name w:val="Strong"/>
    <w:basedOn w:val="Carpredefinitoparagrafo"/>
    <w:uiPriority w:val="22"/>
    <w:qFormat/>
    <w:rsid w:val="00B06EF0"/>
    <w:rPr>
      <w:b/>
      <w:bCs/>
    </w:rPr>
  </w:style>
  <w:style w:type="character" w:styleId="Enfasicorsivo">
    <w:name w:val="Emphasis"/>
    <w:basedOn w:val="Carpredefinitoparagrafo"/>
    <w:uiPriority w:val="20"/>
    <w:qFormat/>
    <w:rsid w:val="00E4279D"/>
    <w:rPr>
      <w:i/>
      <w:iCs/>
    </w:rPr>
  </w:style>
  <w:style w:type="table" w:styleId="Grigliatabella">
    <w:name w:val="Table Grid"/>
    <w:basedOn w:val="Tabellanormale"/>
    <w:uiPriority w:val="39"/>
    <w:rsid w:val="0005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lencocorrente1">
    <w:name w:val="Elenco corrente1"/>
    <w:uiPriority w:val="99"/>
    <w:rsid w:val="00EA28A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6928">
      <w:bodyDiv w:val="1"/>
      <w:marLeft w:val="0"/>
      <w:marRight w:val="0"/>
      <w:marTop w:val="0"/>
      <w:marBottom w:val="0"/>
      <w:divBdr>
        <w:top w:val="none" w:sz="0" w:space="0" w:color="auto"/>
        <w:left w:val="none" w:sz="0" w:space="0" w:color="auto"/>
        <w:bottom w:val="none" w:sz="0" w:space="0" w:color="auto"/>
        <w:right w:val="none" w:sz="0" w:space="0" w:color="auto"/>
      </w:divBdr>
    </w:div>
    <w:div w:id="106512774">
      <w:bodyDiv w:val="1"/>
      <w:marLeft w:val="0"/>
      <w:marRight w:val="0"/>
      <w:marTop w:val="0"/>
      <w:marBottom w:val="0"/>
      <w:divBdr>
        <w:top w:val="none" w:sz="0" w:space="0" w:color="auto"/>
        <w:left w:val="none" w:sz="0" w:space="0" w:color="auto"/>
        <w:bottom w:val="none" w:sz="0" w:space="0" w:color="auto"/>
        <w:right w:val="none" w:sz="0" w:space="0" w:color="auto"/>
      </w:divBdr>
    </w:div>
    <w:div w:id="124933636">
      <w:bodyDiv w:val="1"/>
      <w:marLeft w:val="0"/>
      <w:marRight w:val="0"/>
      <w:marTop w:val="0"/>
      <w:marBottom w:val="0"/>
      <w:divBdr>
        <w:top w:val="none" w:sz="0" w:space="0" w:color="auto"/>
        <w:left w:val="none" w:sz="0" w:space="0" w:color="auto"/>
        <w:bottom w:val="none" w:sz="0" w:space="0" w:color="auto"/>
        <w:right w:val="none" w:sz="0" w:space="0" w:color="auto"/>
      </w:divBdr>
    </w:div>
    <w:div w:id="378673155">
      <w:bodyDiv w:val="1"/>
      <w:marLeft w:val="0"/>
      <w:marRight w:val="0"/>
      <w:marTop w:val="0"/>
      <w:marBottom w:val="0"/>
      <w:divBdr>
        <w:top w:val="none" w:sz="0" w:space="0" w:color="auto"/>
        <w:left w:val="none" w:sz="0" w:space="0" w:color="auto"/>
        <w:bottom w:val="none" w:sz="0" w:space="0" w:color="auto"/>
        <w:right w:val="none" w:sz="0" w:space="0" w:color="auto"/>
      </w:divBdr>
    </w:div>
    <w:div w:id="390811758">
      <w:bodyDiv w:val="1"/>
      <w:marLeft w:val="0"/>
      <w:marRight w:val="0"/>
      <w:marTop w:val="0"/>
      <w:marBottom w:val="0"/>
      <w:divBdr>
        <w:top w:val="none" w:sz="0" w:space="0" w:color="auto"/>
        <w:left w:val="none" w:sz="0" w:space="0" w:color="auto"/>
        <w:bottom w:val="none" w:sz="0" w:space="0" w:color="auto"/>
        <w:right w:val="none" w:sz="0" w:space="0" w:color="auto"/>
      </w:divBdr>
    </w:div>
    <w:div w:id="524099835">
      <w:bodyDiv w:val="1"/>
      <w:marLeft w:val="0"/>
      <w:marRight w:val="0"/>
      <w:marTop w:val="0"/>
      <w:marBottom w:val="0"/>
      <w:divBdr>
        <w:top w:val="none" w:sz="0" w:space="0" w:color="auto"/>
        <w:left w:val="none" w:sz="0" w:space="0" w:color="auto"/>
        <w:bottom w:val="none" w:sz="0" w:space="0" w:color="auto"/>
        <w:right w:val="none" w:sz="0" w:space="0" w:color="auto"/>
      </w:divBdr>
    </w:div>
    <w:div w:id="587468501">
      <w:bodyDiv w:val="1"/>
      <w:marLeft w:val="0"/>
      <w:marRight w:val="0"/>
      <w:marTop w:val="0"/>
      <w:marBottom w:val="0"/>
      <w:divBdr>
        <w:top w:val="none" w:sz="0" w:space="0" w:color="auto"/>
        <w:left w:val="none" w:sz="0" w:space="0" w:color="auto"/>
        <w:bottom w:val="none" w:sz="0" w:space="0" w:color="auto"/>
        <w:right w:val="none" w:sz="0" w:space="0" w:color="auto"/>
      </w:divBdr>
    </w:div>
    <w:div w:id="698433154">
      <w:bodyDiv w:val="1"/>
      <w:marLeft w:val="0"/>
      <w:marRight w:val="0"/>
      <w:marTop w:val="0"/>
      <w:marBottom w:val="0"/>
      <w:divBdr>
        <w:top w:val="none" w:sz="0" w:space="0" w:color="auto"/>
        <w:left w:val="none" w:sz="0" w:space="0" w:color="auto"/>
        <w:bottom w:val="none" w:sz="0" w:space="0" w:color="auto"/>
        <w:right w:val="none" w:sz="0" w:space="0" w:color="auto"/>
      </w:divBdr>
    </w:div>
    <w:div w:id="774207607">
      <w:bodyDiv w:val="1"/>
      <w:marLeft w:val="0"/>
      <w:marRight w:val="0"/>
      <w:marTop w:val="0"/>
      <w:marBottom w:val="0"/>
      <w:divBdr>
        <w:top w:val="none" w:sz="0" w:space="0" w:color="auto"/>
        <w:left w:val="none" w:sz="0" w:space="0" w:color="auto"/>
        <w:bottom w:val="none" w:sz="0" w:space="0" w:color="auto"/>
        <w:right w:val="none" w:sz="0" w:space="0" w:color="auto"/>
      </w:divBdr>
    </w:div>
    <w:div w:id="891692546">
      <w:bodyDiv w:val="1"/>
      <w:marLeft w:val="0"/>
      <w:marRight w:val="0"/>
      <w:marTop w:val="0"/>
      <w:marBottom w:val="0"/>
      <w:divBdr>
        <w:top w:val="none" w:sz="0" w:space="0" w:color="auto"/>
        <w:left w:val="none" w:sz="0" w:space="0" w:color="auto"/>
        <w:bottom w:val="none" w:sz="0" w:space="0" w:color="auto"/>
        <w:right w:val="none" w:sz="0" w:space="0" w:color="auto"/>
      </w:divBdr>
    </w:div>
    <w:div w:id="1021011856">
      <w:bodyDiv w:val="1"/>
      <w:marLeft w:val="0"/>
      <w:marRight w:val="0"/>
      <w:marTop w:val="0"/>
      <w:marBottom w:val="0"/>
      <w:divBdr>
        <w:top w:val="none" w:sz="0" w:space="0" w:color="auto"/>
        <w:left w:val="none" w:sz="0" w:space="0" w:color="auto"/>
        <w:bottom w:val="none" w:sz="0" w:space="0" w:color="auto"/>
        <w:right w:val="none" w:sz="0" w:space="0" w:color="auto"/>
      </w:divBdr>
    </w:div>
    <w:div w:id="1086223006">
      <w:bodyDiv w:val="1"/>
      <w:marLeft w:val="0"/>
      <w:marRight w:val="0"/>
      <w:marTop w:val="0"/>
      <w:marBottom w:val="0"/>
      <w:divBdr>
        <w:top w:val="none" w:sz="0" w:space="0" w:color="auto"/>
        <w:left w:val="none" w:sz="0" w:space="0" w:color="auto"/>
        <w:bottom w:val="none" w:sz="0" w:space="0" w:color="auto"/>
        <w:right w:val="none" w:sz="0" w:space="0" w:color="auto"/>
      </w:divBdr>
    </w:div>
    <w:div w:id="1155880325">
      <w:bodyDiv w:val="1"/>
      <w:marLeft w:val="0"/>
      <w:marRight w:val="0"/>
      <w:marTop w:val="0"/>
      <w:marBottom w:val="0"/>
      <w:divBdr>
        <w:top w:val="none" w:sz="0" w:space="0" w:color="auto"/>
        <w:left w:val="none" w:sz="0" w:space="0" w:color="auto"/>
        <w:bottom w:val="none" w:sz="0" w:space="0" w:color="auto"/>
        <w:right w:val="none" w:sz="0" w:space="0" w:color="auto"/>
      </w:divBdr>
    </w:div>
    <w:div w:id="1248228727">
      <w:bodyDiv w:val="1"/>
      <w:marLeft w:val="0"/>
      <w:marRight w:val="0"/>
      <w:marTop w:val="0"/>
      <w:marBottom w:val="0"/>
      <w:divBdr>
        <w:top w:val="none" w:sz="0" w:space="0" w:color="auto"/>
        <w:left w:val="none" w:sz="0" w:space="0" w:color="auto"/>
        <w:bottom w:val="none" w:sz="0" w:space="0" w:color="auto"/>
        <w:right w:val="none" w:sz="0" w:space="0" w:color="auto"/>
      </w:divBdr>
    </w:div>
    <w:div w:id="1335960535">
      <w:bodyDiv w:val="1"/>
      <w:marLeft w:val="0"/>
      <w:marRight w:val="0"/>
      <w:marTop w:val="0"/>
      <w:marBottom w:val="0"/>
      <w:divBdr>
        <w:top w:val="none" w:sz="0" w:space="0" w:color="auto"/>
        <w:left w:val="none" w:sz="0" w:space="0" w:color="auto"/>
        <w:bottom w:val="none" w:sz="0" w:space="0" w:color="auto"/>
        <w:right w:val="none" w:sz="0" w:space="0" w:color="auto"/>
      </w:divBdr>
    </w:div>
    <w:div w:id="1352098844">
      <w:bodyDiv w:val="1"/>
      <w:marLeft w:val="0"/>
      <w:marRight w:val="0"/>
      <w:marTop w:val="0"/>
      <w:marBottom w:val="0"/>
      <w:divBdr>
        <w:top w:val="none" w:sz="0" w:space="0" w:color="auto"/>
        <w:left w:val="none" w:sz="0" w:space="0" w:color="auto"/>
        <w:bottom w:val="none" w:sz="0" w:space="0" w:color="auto"/>
        <w:right w:val="none" w:sz="0" w:space="0" w:color="auto"/>
      </w:divBdr>
    </w:div>
    <w:div w:id="1357538844">
      <w:bodyDiv w:val="1"/>
      <w:marLeft w:val="0"/>
      <w:marRight w:val="0"/>
      <w:marTop w:val="0"/>
      <w:marBottom w:val="0"/>
      <w:divBdr>
        <w:top w:val="none" w:sz="0" w:space="0" w:color="auto"/>
        <w:left w:val="none" w:sz="0" w:space="0" w:color="auto"/>
        <w:bottom w:val="none" w:sz="0" w:space="0" w:color="auto"/>
        <w:right w:val="none" w:sz="0" w:space="0" w:color="auto"/>
      </w:divBdr>
    </w:div>
    <w:div w:id="1469324646">
      <w:bodyDiv w:val="1"/>
      <w:marLeft w:val="0"/>
      <w:marRight w:val="0"/>
      <w:marTop w:val="0"/>
      <w:marBottom w:val="0"/>
      <w:divBdr>
        <w:top w:val="none" w:sz="0" w:space="0" w:color="auto"/>
        <w:left w:val="none" w:sz="0" w:space="0" w:color="auto"/>
        <w:bottom w:val="none" w:sz="0" w:space="0" w:color="auto"/>
        <w:right w:val="none" w:sz="0" w:space="0" w:color="auto"/>
      </w:divBdr>
    </w:div>
    <w:div w:id="1493445532">
      <w:bodyDiv w:val="1"/>
      <w:marLeft w:val="0"/>
      <w:marRight w:val="0"/>
      <w:marTop w:val="0"/>
      <w:marBottom w:val="0"/>
      <w:divBdr>
        <w:top w:val="none" w:sz="0" w:space="0" w:color="auto"/>
        <w:left w:val="none" w:sz="0" w:space="0" w:color="auto"/>
        <w:bottom w:val="none" w:sz="0" w:space="0" w:color="auto"/>
        <w:right w:val="none" w:sz="0" w:space="0" w:color="auto"/>
      </w:divBdr>
    </w:div>
    <w:div w:id="1700466432">
      <w:bodyDiv w:val="1"/>
      <w:marLeft w:val="0"/>
      <w:marRight w:val="0"/>
      <w:marTop w:val="0"/>
      <w:marBottom w:val="0"/>
      <w:divBdr>
        <w:top w:val="none" w:sz="0" w:space="0" w:color="auto"/>
        <w:left w:val="none" w:sz="0" w:space="0" w:color="auto"/>
        <w:bottom w:val="none" w:sz="0" w:space="0" w:color="auto"/>
        <w:right w:val="none" w:sz="0" w:space="0" w:color="auto"/>
      </w:divBdr>
    </w:div>
    <w:div w:id="1851216825">
      <w:bodyDiv w:val="1"/>
      <w:marLeft w:val="0"/>
      <w:marRight w:val="0"/>
      <w:marTop w:val="0"/>
      <w:marBottom w:val="0"/>
      <w:divBdr>
        <w:top w:val="none" w:sz="0" w:space="0" w:color="auto"/>
        <w:left w:val="none" w:sz="0" w:space="0" w:color="auto"/>
        <w:bottom w:val="none" w:sz="0" w:space="0" w:color="auto"/>
        <w:right w:val="none" w:sz="0" w:space="0" w:color="auto"/>
      </w:divBdr>
    </w:div>
    <w:div w:id="1911184558">
      <w:bodyDiv w:val="1"/>
      <w:marLeft w:val="0"/>
      <w:marRight w:val="0"/>
      <w:marTop w:val="0"/>
      <w:marBottom w:val="0"/>
      <w:divBdr>
        <w:top w:val="none" w:sz="0" w:space="0" w:color="auto"/>
        <w:left w:val="none" w:sz="0" w:space="0" w:color="auto"/>
        <w:bottom w:val="none" w:sz="0" w:space="0" w:color="auto"/>
        <w:right w:val="none" w:sz="0" w:space="0" w:color="auto"/>
      </w:divBdr>
    </w:div>
    <w:div w:id="1920827021">
      <w:bodyDiv w:val="1"/>
      <w:marLeft w:val="0"/>
      <w:marRight w:val="0"/>
      <w:marTop w:val="0"/>
      <w:marBottom w:val="0"/>
      <w:divBdr>
        <w:top w:val="none" w:sz="0" w:space="0" w:color="auto"/>
        <w:left w:val="none" w:sz="0" w:space="0" w:color="auto"/>
        <w:bottom w:val="none" w:sz="0" w:space="0" w:color="auto"/>
        <w:right w:val="none" w:sz="0" w:space="0" w:color="auto"/>
      </w:divBdr>
    </w:div>
    <w:div w:id="2086875944">
      <w:bodyDiv w:val="1"/>
      <w:marLeft w:val="0"/>
      <w:marRight w:val="0"/>
      <w:marTop w:val="0"/>
      <w:marBottom w:val="0"/>
      <w:divBdr>
        <w:top w:val="none" w:sz="0" w:space="0" w:color="auto"/>
        <w:left w:val="none" w:sz="0" w:space="0" w:color="auto"/>
        <w:bottom w:val="none" w:sz="0" w:space="0" w:color="auto"/>
        <w:right w:val="none" w:sz="0" w:space="0" w:color="auto"/>
      </w:divBdr>
    </w:div>
    <w:div w:id="2119910866">
      <w:bodyDiv w:val="1"/>
      <w:marLeft w:val="0"/>
      <w:marRight w:val="0"/>
      <w:marTop w:val="0"/>
      <w:marBottom w:val="0"/>
      <w:divBdr>
        <w:top w:val="none" w:sz="0" w:space="0" w:color="auto"/>
        <w:left w:val="none" w:sz="0" w:space="0" w:color="auto"/>
        <w:bottom w:val="none" w:sz="0" w:space="0" w:color="auto"/>
        <w:right w:val="none" w:sz="0" w:space="0" w:color="auto"/>
      </w:divBdr>
    </w:div>
    <w:div w:id="2123571755">
      <w:bodyDiv w:val="1"/>
      <w:marLeft w:val="0"/>
      <w:marRight w:val="0"/>
      <w:marTop w:val="0"/>
      <w:marBottom w:val="0"/>
      <w:divBdr>
        <w:top w:val="none" w:sz="0" w:space="0" w:color="auto"/>
        <w:left w:val="none" w:sz="0" w:space="0" w:color="auto"/>
        <w:bottom w:val="none" w:sz="0" w:space="0" w:color="auto"/>
        <w:right w:val="none" w:sz="0" w:space="0" w:color="auto"/>
      </w:divBdr>
    </w:div>
    <w:div w:id="2135781288">
      <w:bodyDiv w:val="1"/>
      <w:marLeft w:val="0"/>
      <w:marRight w:val="0"/>
      <w:marTop w:val="0"/>
      <w:marBottom w:val="0"/>
      <w:divBdr>
        <w:top w:val="none" w:sz="0" w:space="0" w:color="auto"/>
        <w:left w:val="none" w:sz="0" w:space="0" w:color="auto"/>
        <w:bottom w:val="none" w:sz="0" w:space="0" w:color="auto"/>
        <w:right w:val="none" w:sz="0" w:space="0" w:color="auto"/>
      </w:divBdr>
    </w:div>
    <w:div w:id="213903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resource.html?uri=cellar:011018d7-7557-11ed-9887-01aa75ed71a1.0003.02/DOC_3&amp;forma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resource.html?uri=cellar:011018d7-7557-11ed-9887-01aa75ed71a1.0003.02/DOC_3&amp;format=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6157-C79E-4836-9125-D398EB4D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8889</Words>
  <Characters>50669</Characters>
  <Application>Microsoft Office Word</Application>
  <DocSecurity>0</DocSecurity>
  <Lines>422</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59440</CharactersWithSpaces>
  <SharedDoc>false</SharedDoc>
  <HLinks>
    <vt:vector size="6" baseType="variant">
      <vt:variant>
        <vt:i4>3932235</vt:i4>
      </vt:variant>
      <vt:variant>
        <vt:i4>0</vt:i4>
      </vt:variant>
      <vt:variant>
        <vt:i4>0</vt:i4>
      </vt:variant>
      <vt:variant>
        <vt:i4>5</vt:i4>
      </vt:variant>
      <vt:variant>
        <vt:lpwstr>https://eur-lex.europa.eu/resource.html?uri=cellar:011018d7-7557-11ed-9887-01aa75ed71a1.0003.02/DOC_3&amp;format=PDF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BARBARA PERNATI</cp:lastModifiedBy>
  <cp:revision>4</cp:revision>
  <dcterms:created xsi:type="dcterms:W3CDTF">2025-08-22T08:51:00Z</dcterms:created>
  <dcterms:modified xsi:type="dcterms:W3CDTF">2025-08-22T09:50:00Z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be80f57e-d99d-401a-a1f5-2c00beaed163</vt:lpwstr>
  </property>
</Properties>
</file>